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AE" w:rsidRDefault="002072AE" w:rsidP="002072AE">
      <w:pPr>
        <w:tabs>
          <w:tab w:val="left" w:pos="0"/>
          <w:tab w:val="center" w:pos="5458"/>
        </w:tabs>
        <w:ind w:rightChars="-143" w:right="-28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C0C008" wp14:editId="6793F0A2">
            <wp:simplePos x="0" y="0"/>
            <wp:positionH relativeFrom="column">
              <wp:posOffset>-150495</wp:posOffset>
            </wp:positionH>
            <wp:positionV relativeFrom="paragraph">
              <wp:posOffset>87630</wp:posOffset>
            </wp:positionV>
            <wp:extent cx="1766570" cy="603250"/>
            <wp:effectExtent l="0" t="0" r="0" b="0"/>
            <wp:wrapNone/>
            <wp:docPr id="2" name="Рисунок 2" descr="h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F5" w:rsidRDefault="002072AE" w:rsidP="002072AE">
      <w:pPr>
        <w:tabs>
          <w:tab w:val="left" w:pos="0"/>
          <w:tab w:val="center" w:pos="5458"/>
        </w:tabs>
        <w:ind w:rightChars="-143" w:right="-286"/>
        <w:jc w:val="center"/>
        <w:rPr>
          <w:rFonts w:asciiTheme="majorHAnsi" w:hAnsiTheme="majorHAnsi"/>
          <w:b/>
          <w:sz w:val="24"/>
          <w:szCs w:val="24"/>
        </w:rPr>
      </w:pPr>
      <w:r w:rsidRPr="001A2CF5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E17095D" wp14:editId="64CF02C9">
            <wp:simplePos x="0" y="0"/>
            <wp:positionH relativeFrom="column">
              <wp:posOffset>5403898</wp:posOffset>
            </wp:positionH>
            <wp:positionV relativeFrom="paragraph">
              <wp:posOffset>-133350</wp:posOffset>
            </wp:positionV>
            <wp:extent cx="1017905" cy="1017270"/>
            <wp:effectExtent l="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CF5" w:rsidRPr="001A2CF5">
        <w:rPr>
          <w:rFonts w:asciiTheme="majorHAnsi" w:hAnsiTheme="majorHAnsi"/>
          <w:b/>
          <w:sz w:val="24"/>
          <w:szCs w:val="24"/>
        </w:rPr>
        <w:t>В год 80-летия Хабаро</w:t>
      </w:r>
      <w:r w:rsidR="001A2CF5">
        <w:rPr>
          <w:rFonts w:asciiTheme="majorHAnsi" w:hAnsiTheme="majorHAnsi"/>
          <w:b/>
          <w:sz w:val="24"/>
          <w:szCs w:val="24"/>
        </w:rPr>
        <w:t>вского края</w:t>
      </w:r>
    </w:p>
    <w:p w:rsidR="001A2CF5" w:rsidRPr="001A2CF5" w:rsidRDefault="001A2CF5" w:rsidP="002072AE">
      <w:pPr>
        <w:tabs>
          <w:tab w:val="left" w:pos="0"/>
          <w:tab w:val="center" w:pos="5458"/>
        </w:tabs>
        <w:ind w:rightChars="-143" w:right="-28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 160-летия города Х</w:t>
      </w:r>
      <w:r w:rsidRPr="001A2CF5">
        <w:rPr>
          <w:rFonts w:asciiTheme="majorHAnsi" w:hAnsiTheme="majorHAnsi"/>
          <w:b/>
          <w:sz w:val="24"/>
          <w:szCs w:val="24"/>
        </w:rPr>
        <w:t>абаровска</w:t>
      </w:r>
    </w:p>
    <w:p w:rsidR="00E917A5" w:rsidRPr="002072AE" w:rsidRDefault="0043786C" w:rsidP="002072AE">
      <w:pPr>
        <w:tabs>
          <w:tab w:val="left" w:pos="0"/>
          <w:tab w:val="center" w:pos="5458"/>
        </w:tabs>
        <w:ind w:rightChars="-143" w:right="-286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072AE">
        <w:rPr>
          <w:rFonts w:asciiTheme="majorHAnsi" w:hAnsiTheme="majorHAnsi"/>
          <w:b/>
          <w:color w:val="0070C0"/>
          <w:sz w:val="32"/>
          <w:szCs w:val="32"/>
        </w:rPr>
        <w:t>ПРИГЛА</w:t>
      </w:r>
      <w:r w:rsidR="00E917A5" w:rsidRPr="002072AE">
        <w:rPr>
          <w:rFonts w:asciiTheme="majorHAnsi" w:hAnsiTheme="majorHAnsi"/>
          <w:b/>
          <w:color w:val="0070C0"/>
          <w:sz w:val="32"/>
          <w:szCs w:val="32"/>
        </w:rPr>
        <w:t>ШАЕМ</w:t>
      </w:r>
    </w:p>
    <w:p w:rsidR="002072AE" w:rsidRDefault="00151D8A" w:rsidP="002072AE">
      <w:pPr>
        <w:tabs>
          <w:tab w:val="left" w:pos="0"/>
          <w:tab w:val="center" w:pos="5458"/>
        </w:tabs>
        <w:ind w:right="-286"/>
        <w:jc w:val="center"/>
        <w:rPr>
          <w:rFonts w:asciiTheme="majorHAnsi" w:hAnsiTheme="majorHAnsi"/>
          <w:sz w:val="24"/>
          <w:szCs w:val="24"/>
        </w:rPr>
      </w:pPr>
      <w:r w:rsidRPr="001A2CF5">
        <w:rPr>
          <w:rFonts w:asciiTheme="majorHAnsi" w:hAnsiTheme="majorHAnsi"/>
          <w:b/>
          <w:sz w:val="24"/>
          <w:szCs w:val="24"/>
        </w:rPr>
        <w:t xml:space="preserve">принять </w:t>
      </w:r>
      <w:r w:rsidRPr="002072AE">
        <w:rPr>
          <w:rFonts w:asciiTheme="majorHAnsi" w:hAnsiTheme="majorHAnsi"/>
          <w:b/>
          <w:sz w:val="24"/>
          <w:szCs w:val="24"/>
        </w:rPr>
        <w:t>участие</w:t>
      </w:r>
      <w:r w:rsidR="002072AE" w:rsidRPr="002072AE">
        <w:rPr>
          <w:rFonts w:asciiTheme="majorHAnsi" w:hAnsiTheme="majorHAnsi"/>
          <w:b/>
          <w:sz w:val="24"/>
          <w:szCs w:val="24"/>
        </w:rPr>
        <w:t xml:space="preserve"> </w:t>
      </w:r>
      <w:r w:rsidR="00CE3C28" w:rsidRPr="002072AE">
        <w:rPr>
          <w:rFonts w:asciiTheme="majorHAnsi" w:hAnsiTheme="majorHAnsi"/>
          <w:b/>
          <w:sz w:val="24"/>
          <w:szCs w:val="24"/>
        </w:rPr>
        <w:t xml:space="preserve">в </w:t>
      </w:r>
      <w:r w:rsidR="00894088" w:rsidRPr="002072AE">
        <w:rPr>
          <w:rFonts w:asciiTheme="majorHAnsi" w:hAnsiTheme="majorHAnsi"/>
          <w:b/>
          <w:sz w:val="24"/>
          <w:szCs w:val="24"/>
          <w:lang w:val="en-US"/>
        </w:rPr>
        <w:t>X</w:t>
      </w:r>
      <w:r w:rsidRPr="002072AE">
        <w:rPr>
          <w:rFonts w:asciiTheme="majorHAnsi" w:hAnsiTheme="majorHAnsi"/>
          <w:b/>
          <w:sz w:val="24"/>
          <w:szCs w:val="24"/>
          <w:lang w:val="en-US"/>
        </w:rPr>
        <w:t>X</w:t>
      </w:r>
      <w:r w:rsidR="00894088" w:rsidRPr="002072AE">
        <w:rPr>
          <w:rFonts w:asciiTheme="majorHAnsi" w:hAnsiTheme="majorHAnsi"/>
          <w:b/>
          <w:sz w:val="24"/>
          <w:szCs w:val="24"/>
        </w:rPr>
        <w:t xml:space="preserve"> </w:t>
      </w:r>
      <w:r w:rsidR="002072AE">
        <w:rPr>
          <w:rFonts w:asciiTheme="majorHAnsi" w:hAnsiTheme="majorHAnsi"/>
          <w:b/>
          <w:sz w:val="24"/>
          <w:szCs w:val="24"/>
        </w:rPr>
        <w:t xml:space="preserve">юбилейной </w:t>
      </w:r>
      <w:r w:rsidR="00894088" w:rsidRPr="002072AE">
        <w:rPr>
          <w:rFonts w:asciiTheme="majorHAnsi" w:hAnsiTheme="majorHAnsi"/>
          <w:b/>
          <w:sz w:val="24"/>
          <w:szCs w:val="24"/>
        </w:rPr>
        <w:t>м</w:t>
      </w:r>
      <w:r w:rsidRPr="002072AE">
        <w:rPr>
          <w:rFonts w:asciiTheme="majorHAnsi" w:hAnsiTheme="majorHAnsi"/>
          <w:b/>
          <w:sz w:val="24"/>
          <w:szCs w:val="24"/>
        </w:rPr>
        <w:t>ежрегиональной</w:t>
      </w:r>
    </w:p>
    <w:p w:rsidR="00151D8A" w:rsidRPr="002072AE" w:rsidRDefault="00151D8A" w:rsidP="002072AE">
      <w:pPr>
        <w:pStyle w:val="a3"/>
        <w:tabs>
          <w:tab w:val="left" w:pos="0"/>
        </w:tabs>
        <w:ind w:right="-709"/>
        <w:rPr>
          <w:rFonts w:asciiTheme="majorHAnsi" w:hAnsiTheme="majorHAnsi"/>
          <w:bCs/>
          <w:color w:val="0070C0"/>
          <w:sz w:val="32"/>
          <w:szCs w:val="32"/>
        </w:rPr>
      </w:pPr>
      <w:r w:rsidRPr="002072AE">
        <w:rPr>
          <w:rFonts w:asciiTheme="majorHAnsi" w:hAnsiTheme="majorHAnsi"/>
          <w:color w:val="0070C0"/>
          <w:sz w:val="32"/>
          <w:szCs w:val="32"/>
        </w:rPr>
        <w:t>ПРИАМУРСКОЙ</w:t>
      </w:r>
      <w:r w:rsidR="002072AE" w:rsidRPr="002072AE">
        <w:rPr>
          <w:rFonts w:asciiTheme="majorHAnsi" w:hAnsiTheme="majorHAnsi"/>
          <w:color w:val="0070C0"/>
          <w:sz w:val="32"/>
          <w:szCs w:val="32"/>
        </w:rPr>
        <w:t xml:space="preserve"> </w:t>
      </w:r>
      <w:r w:rsidRPr="002072AE">
        <w:rPr>
          <w:rFonts w:asciiTheme="majorHAnsi" w:hAnsiTheme="majorHAnsi"/>
          <w:color w:val="0070C0"/>
          <w:sz w:val="32"/>
          <w:szCs w:val="32"/>
        </w:rPr>
        <w:t>торгово-промышленной ярмарке</w:t>
      </w:r>
    </w:p>
    <w:p w:rsidR="00F160F6" w:rsidRPr="001A2CF5" w:rsidRDefault="00894088" w:rsidP="002072AE">
      <w:pPr>
        <w:tabs>
          <w:tab w:val="left" w:pos="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1A2CF5">
        <w:rPr>
          <w:rFonts w:asciiTheme="majorHAnsi" w:hAnsiTheme="majorHAnsi"/>
          <w:b/>
          <w:bCs/>
          <w:sz w:val="24"/>
          <w:szCs w:val="24"/>
        </w:rPr>
        <w:t>20-23 сентября 2018</w:t>
      </w:r>
      <w:r w:rsidR="00151D8A" w:rsidRPr="001A2CF5">
        <w:rPr>
          <w:rFonts w:asciiTheme="majorHAnsi" w:hAnsiTheme="majorHAnsi"/>
          <w:b/>
          <w:bCs/>
          <w:sz w:val="24"/>
          <w:szCs w:val="24"/>
        </w:rPr>
        <w:t xml:space="preserve"> года</w:t>
      </w:r>
    </w:p>
    <w:p w:rsidR="002072AE" w:rsidRDefault="002072AE" w:rsidP="001A2CF5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51D8A" w:rsidRPr="002072AE" w:rsidRDefault="002072AE" w:rsidP="002072AE">
      <w:pPr>
        <w:jc w:val="both"/>
        <w:rPr>
          <w:rFonts w:asciiTheme="majorHAnsi" w:hAnsiTheme="majorHAnsi"/>
          <w:b/>
          <w:bCs/>
          <w:iCs/>
        </w:rPr>
      </w:pPr>
      <w:r w:rsidRPr="002072AE">
        <w:rPr>
          <w:rFonts w:asciiTheme="majorHAnsi" w:hAnsiTheme="majorHAnsi"/>
          <w:b/>
          <w:bCs/>
          <w:iCs/>
        </w:rPr>
        <w:t>М</w:t>
      </w:r>
      <w:r w:rsidR="00151D8A" w:rsidRPr="002072AE">
        <w:rPr>
          <w:rFonts w:asciiTheme="majorHAnsi" w:hAnsiTheme="majorHAnsi"/>
          <w:b/>
          <w:bCs/>
          <w:iCs/>
        </w:rPr>
        <w:t xml:space="preserve">есто проведения: </w:t>
      </w:r>
      <w:r w:rsidR="00151D8A" w:rsidRPr="002072AE">
        <w:rPr>
          <w:rFonts w:asciiTheme="majorHAnsi" w:hAnsiTheme="majorHAnsi"/>
          <w:bCs/>
          <w:iCs/>
        </w:rPr>
        <w:t>г. Хабаровск, легкоатлетический манеж стадиона им. В.И. Ленина</w:t>
      </w:r>
    </w:p>
    <w:p w:rsidR="0067052B" w:rsidRPr="00E917A5" w:rsidRDefault="0067052B" w:rsidP="002072AE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  <w:bCs/>
          <w:iCs/>
        </w:rPr>
        <w:t>Административная и отраслевая поддержка:</w:t>
      </w:r>
      <w:r w:rsidR="00894088">
        <w:rPr>
          <w:rFonts w:asciiTheme="majorHAnsi" w:hAnsiTheme="majorHAnsi"/>
          <w:b/>
          <w:bCs/>
          <w:iCs/>
        </w:rPr>
        <w:t xml:space="preserve"> </w:t>
      </w:r>
      <w:r w:rsidRPr="00E917A5">
        <w:rPr>
          <w:rFonts w:asciiTheme="majorHAnsi" w:hAnsiTheme="majorHAnsi"/>
          <w:bCs/>
        </w:rPr>
        <w:t>Министерство международного</w:t>
      </w:r>
      <w:r w:rsidR="00894088">
        <w:rPr>
          <w:rFonts w:asciiTheme="majorHAnsi" w:hAnsiTheme="majorHAnsi"/>
          <w:bCs/>
        </w:rPr>
        <w:t xml:space="preserve"> </w:t>
      </w:r>
      <w:r w:rsidRPr="00E917A5">
        <w:rPr>
          <w:rFonts w:asciiTheme="majorHAnsi" w:hAnsiTheme="majorHAnsi"/>
          <w:bCs/>
        </w:rPr>
        <w:t>и межрегионального сотрудничества Хабаровского края,</w:t>
      </w:r>
      <w:r w:rsidRPr="00E917A5">
        <w:rPr>
          <w:rFonts w:asciiTheme="majorHAnsi" w:hAnsiTheme="majorHAnsi"/>
        </w:rPr>
        <w:t xml:space="preserve"> Правительств</w:t>
      </w:r>
      <w:r w:rsidR="0065218E">
        <w:rPr>
          <w:rFonts w:asciiTheme="majorHAnsi" w:hAnsiTheme="majorHAnsi"/>
        </w:rPr>
        <w:t>а</w:t>
      </w:r>
      <w:r w:rsidRPr="00E917A5">
        <w:rPr>
          <w:rFonts w:asciiTheme="majorHAnsi" w:hAnsiTheme="majorHAnsi"/>
        </w:rPr>
        <w:t xml:space="preserve"> Республик</w:t>
      </w:r>
      <w:r w:rsidR="00EF49F8">
        <w:rPr>
          <w:rFonts w:asciiTheme="majorHAnsi" w:hAnsiTheme="majorHAnsi"/>
        </w:rPr>
        <w:t>и САХА (Якутия)</w:t>
      </w:r>
      <w:r w:rsidRPr="00E917A5">
        <w:rPr>
          <w:rFonts w:asciiTheme="majorHAnsi" w:hAnsiTheme="majorHAnsi"/>
        </w:rPr>
        <w:t xml:space="preserve">, краев, областей и автономных округов  Дальнего Востока и </w:t>
      </w:r>
      <w:r w:rsidR="00EF49F8">
        <w:rPr>
          <w:rFonts w:asciiTheme="majorHAnsi" w:hAnsiTheme="majorHAnsi"/>
        </w:rPr>
        <w:t>Забайкалья.</w:t>
      </w:r>
    </w:p>
    <w:p w:rsidR="0067052B" w:rsidRPr="00E917A5" w:rsidRDefault="0008496C" w:rsidP="00E917A5">
      <w:pPr>
        <w:jc w:val="both"/>
        <w:rPr>
          <w:rFonts w:asciiTheme="majorHAnsi" w:hAnsiTheme="majorHAnsi"/>
          <w:iCs/>
        </w:rPr>
      </w:pPr>
      <w:r w:rsidRPr="00E917A5">
        <w:rPr>
          <w:rFonts w:asciiTheme="majorHAnsi" w:hAnsiTheme="majorHAnsi"/>
          <w:b/>
          <w:bCs/>
          <w:u w:val="single"/>
        </w:rPr>
        <w:t>З</w:t>
      </w:r>
      <w:r w:rsidR="0067052B" w:rsidRPr="00E917A5">
        <w:rPr>
          <w:rFonts w:asciiTheme="majorHAnsi" w:hAnsiTheme="majorHAnsi"/>
          <w:b/>
          <w:bCs/>
          <w:u w:val="single"/>
        </w:rPr>
        <w:t>адачи выставки</w:t>
      </w:r>
      <w:r w:rsidR="0067052B" w:rsidRPr="00E917A5">
        <w:rPr>
          <w:rFonts w:asciiTheme="majorHAnsi" w:hAnsiTheme="majorHAnsi"/>
          <w:b/>
        </w:rPr>
        <w:t>:</w:t>
      </w:r>
      <w:r w:rsidR="00894088">
        <w:rPr>
          <w:rFonts w:asciiTheme="majorHAnsi" w:hAnsiTheme="majorHAnsi"/>
          <w:b/>
        </w:rPr>
        <w:t xml:space="preserve"> </w:t>
      </w:r>
      <w:r w:rsidR="00EF2106" w:rsidRPr="00E917A5">
        <w:rPr>
          <w:rFonts w:asciiTheme="majorHAnsi" w:hAnsiTheme="majorHAnsi"/>
          <w:iCs/>
        </w:rPr>
        <w:t>п</w:t>
      </w:r>
      <w:r w:rsidR="0067052B" w:rsidRPr="00E917A5">
        <w:rPr>
          <w:rFonts w:asciiTheme="majorHAnsi" w:hAnsiTheme="majorHAnsi"/>
          <w:iCs/>
        </w:rPr>
        <w:t>родемонстрировать потенциальные возможности и достижения Востока России в производстве конкурентоспособной продукции д</w:t>
      </w:r>
      <w:r w:rsidR="00EF2106" w:rsidRPr="00E917A5">
        <w:rPr>
          <w:rFonts w:asciiTheme="majorHAnsi" w:hAnsiTheme="majorHAnsi"/>
          <w:iCs/>
        </w:rPr>
        <w:t>ля внутреннего и внешнего рынка</w:t>
      </w:r>
      <w:r w:rsidRPr="00E917A5">
        <w:rPr>
          <w:rFonts w:asciiTheme="majorHAnsi" w:hAnsiTheme="majorHAnsi"/>
          <w:iCs/>
        </w:rPr>
        <w:t>.</w:t>
      </w:r>
    </w:p>
    <w:p w:rsidR="0008496C" w:rsidRPr="00E917A5" w:rsidRDefault="0067052B" w:rsidP="00E917A5">
      <w:pPr>
        <w:pStyle w:val="2"/>
        <w:tabs>
          <w:tab w:val="left" w:pos="10800"/>
        </w:tabs>
        <w:rPr>
          <w:rFonts w:asciiTheme="majorHAnsi" w:hAnsiTheme="majorHAnsi"/>
          <w:i w:val="0"/>
          <w:iCs w:val="0"/>
          <w:sz w:val="20"/>
          <w:szCs w:val="20"/>
        </w:rPr>
      </w:pPr>
      <w:r w:rsidRPr="00E917A5">
        <w:rPr>
          <w:rFonts w:asciiTheme="majorHAnsi" w:hAnsiTheme="majorHAnsi"/>
          <w:b/>
          <w:bCs/>
          <w:i w:val="0"/>
          <w:sz w:val="20"/>
          <w:szCs w:val="20"/>
          <w:u w:val="single"/>
        </w:rPr>
        <w:t>Основные разделы:</w:t>
      </w:r>
      <w:r w:rsidR="00894088">
        <w:rPr>
          <w:rFonts w:asciiTheme="majorHAnsi" w:hAnsiTheme="majorHAnsi"/>
          <w:b/>
          <w:bCs/>
          <w:i w:val="0"/>
          <w:sz w:val="20"/>
          <w:szCs w:val="20"/>
          <w:u w:val="single"/>
        </w:rPr>
        <w:t xml:space="preserve"> </w:t>
      </w:r>
      <w:r w:rsidR="0008496C" w:rsidRPr="00E917A5">
        <w:rPr>
          <w:rFonts w:asciiTheme="majorHAnsi" w:hAnsiTheme="majorHAnsi"/>
          <w:i w:val="0"/>
          <w:iCs w:val="0"/>
          <w:sz w:val="20"/>
          <w:szCs w:val="20"/>
        </w:rPr>
        <w:t>продукция ведущих  о</w:t>
      </w:r>
      <w:r w:rsidRPr="00E917A5">
        <w:rPr>
          <w:rFonts w:asciiTheme="majorHAnsi" w:hAnsiTheme="majorHAnsi"/>
          <w:i w:val="0"/>
          <w:iCs w:val="0"/>
          <w:sz w:val="20"/>
          <w:szCs w:val="20"/>
        </w:rPr>
        <w:t>траслей промышленности, транспорта, строительства, связи, пищевой и сельскохозяйственной  промышленности субъектов Дальнего Востока</w:t>
      </w:r>
      <w:r w:rsidR="00EF49F8">
        <w:rPr>
          <w:rFonts w:asciiTheme="majorHAnsi" w:hAnsiTheme="majorHAnsi"/>
          <w:i w:val="0"/>
          <w:iCs w:val="0"/>
          <w:sz w:val="20"/>
          <w:szCs w:val="20"/>
        </w:rPr>
        <w:t xml:space="preserve"> и Забайкалья.</w:t>
      </w:r>
    </w:p>
    <w:p w:rsidR="0008496C" w:rsidRPr="00E917A5" w:rsidRDefault="0067052B" w:rsidP="00E917A5">
      <w:pPr>
        <w:pStyle w:val="2"/>
        <w:tabs>
          <w:tab w:val="left" w:pos="10800"/>
        </w:tabs>
        <w:rPr>
          <w:rFonts w:asciiTheme="majorHAnsi" w:hAnsiTheme="majorHAnsi"/>
          <w:i w:val="0"/>
          <w:iCs w:val="0"/>
          <w:sz w:val="20"/>
          <w:szCs w:val="20"/>
        </w:rPr>
      </w:pPr>
      <w:r w:rsidRPr="00E917A5">
        <w:rPr>
          <w:rFonts w:asciiTheme="majorHAnsi" w:hAnsiTheme="majorHAnsi"/>
          <w:i w:val="0"/>
          <w:iCs w:val="0"/>
          <w:sz w:val="20"/>
          <w:szCs w:val="20"/>
        </w:rPr>
        <w:t xml:space="preserve">Инвестиционные и </w:t>
      </w:r>
      <w:r w:rsidR="0008496C" w:rsidRPr="00E917A5">
        <w:rPr>
          <w:rFonts w:asciiTheme="majorHAnsi" w:hAnsiTheme="majorHAnsi"/>
          <w:i w:val="0"/>
          <w:iCs w:val="0"/>
          <w:sz w:val="20"/>
          <w:szCs w:val="20"/>
        </w:rPr>
        <w:t>инновационные  проекты.</w:t>
      </w:r>
    </w:p>
    <w:p w:rsidR="0067052B" w:rsidRPr="00E917A5" w:rsidRDefault="0067052B" w:rsidP="00E917A5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  <w:bCs/>
          <w:iCs/>
          <w:u w:val="single"/>
        </w:rPr>
        <w:t>Дополнительные разделы</w:t>
      </w:r>
      <w:r w:rsidR="0008496C" w:rsidRPr="00E917A5">
        <w:rPr>
          <w:rFonts w:asciiTheme="majorHAnsi" w:hAnsiTheme="majorHAnsi"/>
        </w:rPr>
        <w:t>: п</w:t>
      </w:r>
      <w:r w:rsidRPr="00E917A5">
        <w:rPr>
          <w:rFonts w:asciiTheme="majorHAnsi" w:hAnsiTheme="majorHAnsi"/>
        </w:rPr>
        <w:t>родукция народных промысло</w:t>
      </w:r>
      <w:r w:rsidR="0008496C" w:rsidRPr="00E917A5">
        <w:rPr>
          <w:rFonts w:asciiTheme="majorHAnsi" w:hAnsiTheme="majorHAnsi"/>
        </w:rPr>
        <w:t>в</w:t>
      </w:r>
      <w:r w:rsidRPr="00E917A5">
        <w:rPr>
          <w:rFonts w:asciiTheme="majorHAnsi" w:hAnsiTheme="majorHAnsi"/>
        </w:rPr>
        <w:t>, сувениры и образцы национального искусства и ремесел народностей Востока.</w:t>
      </w:r>
    </w:p>
    <w:p w:rsidR="00187FCB" w:rsidRDefault="0067052B" w:rsidP="00187FCB">
      <w:pPr>
        <w:jc w:val="both"/>
        <w:rPr>
          <w:rFonts w:asciiTheme="majorHAnsi" w:hAnsiTheme="majorHAnsi"/>
          <w:bCs/>
        </w:rPr>
      </w:pPr>
      <w:r w:rsidRPr="00E917A5">
        <w:rPr>
          <w:rFonts w:asciiTheme="majorHAnsi" w:hAnsiTheme="majorHAnsi"/>
          <w:b/>
          <w:bCs/>
          <w:iCs/>
          <w:u w:val="single"/>
        </w:rPr>
        <w:t>Деловая программа:</w:t>
      </w:r>
      <w:r w:rsidR="0008496C" w:rsidRPr="00E917A5">
        <w:rPr>
          <w:rFonts w:asciiTheme="majorHAnsi" w:hAnsiTheme="majorHAnsi"/>
        </w:rPr>
        <w:t xml:space="preserve"> деловые встречи и переговоры, </w:t>
      </w:r>
      <w:proofErr w:type="gramStart"/>
      <w:r w:rsidR="0008496C" w:rsidRPr="00E917A5">
        <w:rPr>
          <w:rFonts w:asciiTheme="majorHAnsi" w:hAnsiTheme="majorHAnsi"/>
        </w:rPr>
        <w:t>бизнес-миссии</w:t>
      </w:r>
      <w:proofErr w:type="gramEnd"/>
      <w:r w:rsidR="0008496C" w:rsidRPr="00E917A5">
        <w:rPr>
          <w:rFonts w:asciiTheme="majorHAnsi" w:hAnsiTheme="majorHAnsi"/>
        </w:rPr>
        <w:t xml:space="preserve">, семинары-презентации, </w:t>
      </w:r>
      <w:r w:rsidRPr="00E917A5">
        <w:rPr>
          <w:rFonts w:asciiTheme="majorHAnsi" w:hAnsiTheme="majorHAnsi"/>
          <w:bCs/>
        </w:rPr>
        <w:t>конкурс «Золотая медаль</w:t>
      </w:r>
      <w:r w:rsidR="00894088">
        <w:rPr>
          <w:rFonts w:asciiTheme="majorHAnsi" w:hAnsiTheme="majorHAnsi"/>
          <w:bCs/>
        </w:rPr>
        <w:t>»</w:t>
      </w:r>
      <w:r w:rsidRPr="00E917A5">
        <w:rPr>
          <w:rFonts w:asciiTheme="majorHAnsi" w:hAnsiTheme="majorHAnsi"/>
          <w:bCs/>
        </w:rPr>
        <w:t xml:space="preserve"> Ха</w:t>
      </w:r>
      <w:r w:rsidR="00894088">
        <w:rPr>
          <w:rFonts w:asciiTheme="majorHAnsi" w:hAnsiTheme="majorHAnsi"/>
          <w:bCs/>
        </w:rPr>
        <w:t>баровской Международной Ярмарки.</w:t>
      </w:r>
    </w:p>
    <w:p w:rsidR="002072AE" w:rsidRDefault="002072AE" w:rsidP="00187FCB">
      <w:pPr>
        <w:jc w:val="center"/>
        <w:rPr>
          <w:b/>
        </w:rPr>
      </w:pPr>
    </w:p>
    <w:p w:rsidR="0067052B" w:rsidRPr="00187FCB" w:rsidRDefault="0067052B" w:rsidP="00187FCB">
      <w:pPr>
        <w:jc w:val="center"/>
        <w:rPr>
          <w:rFonts w:asciiTheme="majorHAnsi" w:hAnsiTheme="majorHAnsi"/>
          <w:bCs/>
        </w:rPr>
      </w:pPr>
      <w:r w:rsidRPr="00E917A5">
        <w:rPr>
          <w:b/>
        </w:rPr>
        <w:t>УСЛОВИЯ УЧАСТИЯ</w:t>
      </w:r>
    </w:p>
    <w:p w:rsidR="0067052B" w:rsidRDefault="0067052B" w:rsidP="0067052B">
      <w:pPr>
        <w:jc w:val="both"/>
        <w:rPr>
          <w:rFonts w:asciiTheme="majorHAnsi" w:hAnsiTheme="majorHAnsi"/>
          <w:b/>
          <w:bCs/>
          <w:sz w:val="19"/>
          <w:szCs w:val="19"/>
        </w:rPr>
      </w:pPr>
      <w:r w:rsidRPr="00E626BC">
        <w:rPr>
          <w:rFonts w:asciiTheme="majorHAnsi" w:hAnsiTheme="majorHAnsi"/>
          <w:sz w:val="19"/>
          <w:szCs w:val="19"/>
        </w:rPr>
        <w:t xml:space="preserve">Участие в качестве экспонента включает аккредитацию фирмы и аренду выставочного стенда на период монтажа, работы выставки и демонтажа. Договор на участие подается не позднее одного месяца до начала выставки.  Экспонент производит предоплату согласно выставленному счету в течение 7 (семи) банковских дней, в размере не менее </w:t>
      </w:r>
      <w:r w:rsidRPr="00E626BC">
        <w:rPr>
          <w:rFonts w:asciiTheme="majorHAnsi" w:hAnsiTheme="majorHAnsi"/>
          <w:b/>
          <w:sz w:val="19"/>
          <w:szCs w:val="19"/>
        </w:rPr>
        <w:t>20.000</w:t>
      </w:r>
      <w:r w:rsidRPr="00E626BC">
        <w:rPr>
          <w:rFonts w:asciiTheme="majorHAnsi" w:hAnsiTheme="majorHAnsi"/>
          <w:sz w:val="19"/>
          <w:szCs w:val="19"/>
        </w:rPr>
        <w:t xml:space="preserve"> рублей. Окончательный расчет - не позднее одного месяца до начала выставки. Организатор использует упрощённую систему налогообложения  </w:t>
      </w:r>
      <w:r w:rsidRPr="00E626BC">
        <w:rPr>
          <w:rFonts w:asciiTheme="majorHAnsi" w:hAnsiTheme="majorHAnsi"/>
          <w:b/>
          <w:sz w:val="19"/>
          <w:szCs w:val="19"/>
        </w:rPr>
        <w:t>и не</w:t>
      </w:r>
      <w:r w:rsidRPr="00E626BC">
        <w:rPr>
          <w:rFonts w:asciiTheme="majorHAnsi" w:hAnsiTheme="majorHAnsi"/>
          <w:b/>
          <w:bCs/>
          <w:sz w:val="19"/>
          <w:szCs w:val="19"/>
        </w:rPr>
        <w:t xml:space="preserve"> является плательщиком НДС.</w:t>
      </w:r>
    </w:p>
    <w:p w:rsidR="00E626BC" w:rsidRPr="00E626BC" w:rsidRDefault="00E626BC" w:rsidP="0067052B">
      <w:pPr>
        <w:jc w:val="both"/>
        <w:rPr>
          <w:rFonts w:asciiTheme="majorHAnsi" w:hAnsiTheme="majorHAnsi"/>
          <w:b/>
          <w:bCs/>
          <w:sz w:val="19"/>
          <w:szCs w:val="19"/>
        </w:rPr>
      </w:pPr>
      <w:bookmarkStart w:id="0" w:name="_GoBack"/>
      <w:bookmarkEnd w:id="0"/>
    </w:p>
    <w:p w:rsidR="0067052B" w:rsidRPr="002072AE" w:rsidRDefault="0067052B" w:rsidP="0067052B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</w:rPr>
        <w:t xml:space="preserve">1. </w:t>
      </w:r>
      <w:proofErr w:type="gramStart"/>
      <w:r w:rsidRPr="00E917A5">
        <w:rPr>
          <w:rFonts w:asciiTheme="majorHAnsi" w:hAnsiTheme="majorHAnsi"/>
          <w:b/>
        </w:rPr>
        <w:t>Регистрационный сбор</w:t>
      </w:r>
      <w:r w:rsidR="002072AE">
        <w:rPr>
          <w:rFonts w:asciiTheme="majorHAnsi" w:hAnsiTheme="majorHAnsi"/>
          <w:b/>
        </w:rPr>
        <w:t xml:space="preserve"> </w:t>
      </w:r>
      <w:r w:rsidRPr="00E917A5">
        <w:rPr>
          <w:rFonts w:asciiTheme="majorHAnsi" w:hAnsiTheme="majorHAnsi"/>
          <w:b/>
        </w:rPr>
        <w:t>(аккредитация)</w:t>
      </w:r>
      <w:r w:rsidRPr="00E917A5">
        <w:rPr>
          <w:rFonts w:asciiTheme="majorHAnsi" w:hAnsiTheme="majorHAnsi"/>
        </w:rPr>
        <w:t xml:space="preserve"> – </w:t>
      </w:r>
      <w:r w:rsidR="00894088">
        <w:rPr>
          <w:rFonts w:asciiTheme="majorHAnsi" w:hAnsiTheme="majorHAnsi"/>
          <w:b/>
        </w:rPr>
        <w:t>9.0</w:t>
      </w:r>
      <w:r w:rsidRPr="00E917A5">
        <w:rPr>
          <w:rFonts w:asciiTheme="majorHAnsi" w:hAnsiTheme="majorHAnsi"/>
          <w:b/>
          <w:bCs/>
        </w:rPr>
        <w:t>00</w:t>
      </w:r>
      <w:r w:rsidRPr="00E917A5">
        <w:rPr>
          <w:rFonts w:asciiTheme="majorHAnsi" w:hAnsiTheme="majorHAnsi"/>
        </w:rPr>
        <w:t xml:space="preserve"> руб. </w:t>
      </w:r>
      <w:r w:rsidR="0043786C">
        <w:rPr>
          <w:rFonts w:asciiTheme="majorHAnsi" w:hAnsiTheme="majorHAnsi"/>
        </w:rPr>
        <w:t xml:space="preserve">- </w:t>
      </w:r>
      <w:r w:rsidRPr="00E917A5">
        <w:rPr>
          <w:rFonts w:asciiTheme="majorHAnsi" w:hAnsiTheme="majorHAnsi"/>
        </w:rPr>
        <w:t>включает в себя общую рекламу выставки; размещение информации</w:t>
      </w:r>
      <w:r w:rsidRPr="00E917A5">
        <w:rPr>
          <w:rFonts w:asciiTheme="majorHAnsi" w:hAnsiTheme="majorHAnsi"/>
          <w:bCs/>
        </w:rPr>
        <w:t xml:space="preserve"> об экспоненте (15 строк  или 800 знаков, включая название и адрес) в каталоге участников выставки, предоставление одного экземпляра каталога; пригласительные билеты;  участие во всех мероприятиях выставки; услуги по бронированию гостиниц при подаче заявки за 30 дней до выставки.</w:t>
      </w:r>
      <w:proofErr w:type="gramEnd"/>
      <w:r w:rsidR="00894088">
        <w:rPr>
          <w:rFonts w:asciiTheme="majorHAnsi" w:hAnsiTheme="majorHAnsi"/>
          <w:bCs/>
        </w:rPr>
        <w:t xml:space="preserve"> </w:t>
      </w:r>
      <w:r w:rsidRPr="00E917A5">
        <w:rPr>
          <w:rFonts w:asciiTheme="majorHAnsi" w:hAnsiTheme="majorHAnsi"/>
          <w:iCs/>
        </w:rPr>
        <w:t xml:space="preserve">Аккредитация </w:t>
      </w:r>
      <w:r w:rsidRPr="00E917A5">
        <w:rPr>
          <w:rFonts w:asciiTheme="majorHAnsi" w:hAnsiTheme="majorHAnsi"/>
        </w:rPr>
        <w:t xml:space="preserve"> – предусматривает работу на стенде двух представителей фирмы, за каждого дополнительного представителя – </w:t>
      </w:r>
      <w:r w:rsidRPr="00E917A5">
        <w:rPr>
          <w:rFonts w:asciiTheme="majorHAnsi" w:hAnsiTheme="majorHAnsi"/>
          <w:b/>
        </w:rPr>
        <w:t>500</w:t>
      </w:r>
      <w:r w:rsidRPr="00E917A5">
        <w:rPr>
          <w:rFonts w:asciiTheme="majorHAnsi" w:hAnsiTheme="majorHAnsi"/>
        </w:rPr>
        <w:t xml:space="preserve"> руб.</w:t>
      </w:r>
      <w:r w:rsidR="002072AE">
        <w:rPr>
          <w:rFonts w:asciiTheme="majorHAnsi" w:hAnsiTheme="majorHAnsi"/>
        </w:rPr>
        <w:t xml:space="preserve"> </w:t>
      </w:r>
      <w:r w:rsidRPr="002072AE">
        <w:rPr>
          <w:rFonts w:asciiTheme="majorHAnsi" w:hAnsiTheme="majorHAnsi"/>
        </w:rPr>
        <w:t xml:space="preserve"> В случае коллективного участия на стенде нескольких фирм, аккредитацию оплачивает каждая фирма.</w:t>
      </w:r>
    </w:p>
    <w:p w:rsidR="0067052B" w:rsidRPr="00E917A5" w:rsidRDefault="0067052B" w:rsidP="0067052B">
      <w:pPr>
        <w:spacing w:before="40"/>
        <w:jc w:val="center"/>
        <w:rPr>
          <w:rFonts w:asciiTheme="majorHAnsi" w:hAnsiTheme="majorHAnsi"/>
          <w:b/>
        </w:rPr>
      </w:pPr>
      <w:r w:rsidRPr="00E917A5">
        <w:rPr>
          <w:rFonts w:asciiTheme="majorHAnsi" w:hAnsiTheme="majorHAnsi"/>
          <w:b/>
        </w:rPr>
        <w:t>Стоимость выставочной площади, руб./кв</w:t>
      </w:r>
      <w:proofErr w:type="gramStart"/>
      <w:r w:rsidRPr="00E917A5">
        <w:rPr>
          <w:rFonts w:asciiTheme="majorHAnsi" w:hAnsiTheme="majorHAnsi"/>
          <w:b/>
        </w:rPr>
        <w:t>.м</w:t>
      </w:r>
      <w:proofErr w:type="gramEnd"/>
    </w:p>
    <w:tbl>
      <w:tblPr>
        <w:tblW w:w="8931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2233"/>
        <w:gridCol w:w="1782"/>
        <w:gridCol w:w="1985"/>
        <w:gridCol w:w="1276"/>
      </w:tblGrid>
      <w:tr w:rsidR="00894088" w:rsidRPr="00E917A5" w:rsidTr="00894088">
        <w:trPr>
          <w:trHeight w:val="417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7A5">
              <w:rPr>
                <w:rFonts w:asciiTheme="majorHAnsi" w:hAnsiTheme="majorHAnsi"/>
              </w:rPr>
              <w:t>Оборудованная площадь (стандарт)</w:t>
            </w:r>
          </w:p>
        </w:tc>
        <w:tc>
          <w:tcPr>
            <w:tcW w:w="2233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7A5">
              <w:rPr>
                <w:rFonts w:asciiTheme="majorHAnsi" w:hAnsiTheme="majorHAnsi"/>
              </w:rPr>
              <w:t>Оборудованная площадь (улучшенная планировка)</w:t>
            </w:r>
          </w:p>
        </w:tc>
        <w:tc>
          <w:tcPr>
            <w:tcW w:w="1782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7A5">
              <w:rPr>
                <w:rFonts w:asciiTheme="majorHAnsi" w:hAnsiTheme="majorHAnsi"/>
              </w:rPr>
              <w:t xml:space="preserve">Открытая площадь </w:t>
            </w:r>
          </w:p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7A5">
              <w:rPr>
                <w:rFonts w:asciiTheme="majorHAnsi" w:hAnsiTheme="majorHAnsi"/>
              </w:rPr>
              <w:t>(вне павильона)</w:t>
            </w:r>
          </w:p>
        </w:tc>
        <w:tc>
          <w:tcPr>
            <w:tcW w:w="1985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7A5">
              <w:rPr>
                <w:rFonts w:asciiTheme="majorHAnsi" w:hAnsiTheme="majorHAnsi"/>
              </w:rPr>
              <w:t>Площадь в каркасно-тентовых павильонах</w:t>
            </w:r>
          </w:p>
        </w:tc>
        <w:tc>
          <w:tcPr>
            <w:tcW w:w="1276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7A5">
              <w:rPr>
                <w:rFonts w:asciiTheme="majorHAnsi" w:hAnsiTheme="majorHAnsi"/>
              </w:rPr>
              <w:t>Заочное участие</w:t>
            </w:r>
          </w:p>
        </w:tc>
      </w:tr>
      <w:tr w:rsidR="00894088" w:rsidRPr="00E917A5" w:rsidTr="00894088">
        <w:trPr>
          <w:trHeight w:val="58"/>
          <w:jc w:val="center"/>
        </w:trPr>
        <w:tc>
          <w:tcPr>
            <w:tcW w:w="1655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7.5</w:t>
            </w:r>
            <w:r w:rsidRPr="00E917A5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2233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8.8</w:t>
            </w:r>
            <w:r w:rsidRPr="00E917A5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782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4.0</w:t>
            </w:r>
            <w:r w:rsidRPr="00E917A5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985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4.5</w:t>
            </w:r>
            <w:r w:rsidRPr="00E917A5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894088" w:rsidRPr="00E917A5" w:rsidRDefault="00894088" w:rsidP="00E3323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917A5">
              <w:rPr>
                <w:rFonts w:asciiTheme="majorHAnsi" w:hAnsiTheme="majorHAnsi"/>
                <w:b/>
              </w:rPr>
              <w:t>15.000</w:t>
            </w:r>
          </w:p>
        </w:tc>
      </w:tr>
    </w:tbl>
    <w:p w:rsidR="0067052B" w:rsidRPr="00E917A5" w:rsidRDefault="0067052B" w:rsidP="0067052B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</w:rPr>
        <w:t>2. Участие на стендах – оборудованная выставочная площадь (стандарт)</w:t>
      </w:r>
      <w:r w:rsidRPr="00E917A5">
        <w:rPr>
          <w:rFonts w:asciiTheme="majorHAnsi" w:hAnsiTheme="majorHAnsi"/>
        </w:rPr>
        <w:t>. Экспонент может заказать выставочный стенд от 6  м</w:t>
      </w:r>
      <w:proofErr w:type="gramStart"/>
      <w:r w:rsidRPr="00E917A5">
        <w:rPr>
          <w:rFonts w:asciiTheme="majorHAnsi" w:hAnsiTheme="majorHAnsi"/>
          <w:vertAlign w:val="superscript"/>
        </w:rPr>
        <w:t>2</w:t>
      </w:r>
      <w:proofErr w:type="gramEnd"/>
      <w:r w:rsidRPr="00E917A5">
        <w:rPr>
          <w:rFonts w:asciiTheme="majorHAnsi" w:hAnsiTheme="majorHAnsi"/>
        </w:rPr>
        <w:t xml:space="preserve"> (далее 8, 10, 12, …… м</w:t>
      </w:r>
      <w:r w:rsidRPr="00E917A5">
        <w:rPr>
          <w:rFonts w:asciiTheme="majorHAnsi" w:hAnsiTheme="majorHAnsi"/>
          <w:vertAlign w:val="superscript"/>
        </w:rPr>
        <w:t>2</w:t>
      </w:r>
      <w:r w:rsidRPr="00E917A5">
        <w:rPr>
          <w:rFonts w:asciiTheme="majorHAnsi" w:hAnsiTheme="majorHAnsi"/>
        </w:rPr>
        <w:t xml:space="preserve">). </w:t>
      </w:r>
      <w:r w:rsidRPr="00E917A5">
        <w:rPr>
          <w:rFonts w:asciiTheme="majorHAnsi" w:hAnsiTheme="majorHAnsi"/>
          <w:bCs/>
        </w:rPr>
        <w:t>В стоимость входит:</w:t>
      </w:r>
      <w:r w:rsidRPr="00E917A5">
        <w:rPr>
          <w:rFonts w:asciiTheme="majorHAnsi" w:hAnsiTheme="majorHAnsi"/>
        </w:rPr>
        <w:t xml:space="preserve">выставочные конструкции, офисная мебель (1 стол и 2 стула), светильник, корзина для мусора, электропитание 220 в, надпись на фризе наименования фирмы (до 15 символов, свыше 15 символов – оплата </w:t>
      </w:r>
      <w:r w:rsidRPr="00E917A5">
        <w:rPr>
          <w:rFonts w:asciiTheme="majorHAnsi" w:hAnsiTheme="majorHAnsi"/>
          <w:b/>
        </w:rPr>
        <w:t>3</w:t>
      </w:r>
      <w:r w:rsidRPr="00E917A5">
        <w:rPr>
          <w:rFonts w:asciiTheme="majorHAnsi" w:hAnsiTheme="majorHAnsi"/>
          <w:b/>
          <w:bCs/>
        </w:rPr>
        <w:t>0</w:t>
      </w:r>
      <w:r w:rsidRPr="00E917A5">
        <w:rPr>
          <w:rFonts w:asciiTheme="majorHAnsi" w:hAnsiTheme="majorHAnsi"/>
        </w:rPr>
        <w:t xml:space="preserve"> руб. за один символ); услуги технического персонала (охрана в нерабочее время, уборка проходов). </w:t>
      </w:r>
    </w:p>
    <w:p w:rsidR="0067052B" w:rsidRPr="00E917A5" w:rsidRDefault="0067052B" w:rsidP="0067052B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</w:rPr>
        <w:t>3.</w:t>
      </w:r>
      <w:r w:rsidR="001A2CF5">
        <w:rPr>
          <w:rFonts w:asciiTheme="majorHAnsi" w:hAnsiTheme="majorHAnsi"/>
          <w:b/>
        </w:rPr>
        <w:t xml:space="preserve"> </w:t>
      </w:r>
      <w:r w:rsidRPr="00E917A5">
        <w:rPr>
          <w:rFonts w:asciiTheme="majorHAnsi" w:hAnsiTheme="majorHAnsi"/>
          <w:b/>
        </w:rPr>
        <w:t>Участие на стендах – оборудованная выставочная площадь (улучшенная планировка)</w:t>
      </w:r>
      <w:r w:rsidRPr="00E917A5">
        <w:rPr>
          <w:rFonts w:asciiTheme="majorHAnsi" w:hAnsiTheme="majorHAnsi"/>
        </w:rPr>
        <w:t xml:space="preserve">. Выставочная площадь «стандарт» дополнительно комплектуется: радиусная фризовая обвязка, угловой радиусный </w:t>
      </w:r>
      <w:proofErr w:type="spellStart"/>
      <w:r w:rsidRPr="00E917A5">
        <w:rPr>
          <w:rFonts w:asciiTheme="majorHAnsi" w:hAnsiTheme="majorHAnsi"/>
        </w:rPr>
        <w:t>ресепшн</w:t>
      </w:r>
      <w:proofErr w:type="spellEnd"/>
      <w:r w:rsidRPr="00E917A5">
        <w:rPr>
          <w:rFonts w:asciiTheme="majorHAnsi" w:hAnsiTheme="majorHAnsi"/>
        </w:rPr>
        <w:t xml:space="preserve">, ковровое покрытие. </w:t>
      </w:r>
    </w:p>
    <w:p w:rsidR="0067052B" w:rsidRPr="00E917A5" w:rsidRDefault="0067052B" w:rsidP="0067052B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</w:rPr>
        <w:t xml:space="preserve">4. Участие без стенда – открытая площадь вне павильона (улица) </w:t>
      </w:r>
      <w:r w:rsidRPr="00E917A5">
        <w:rPr>
          <w:rFonts w:asciiTheme="majorHAnsi" w:hAnsiTheme="majorHAnsi"/>
        </w:rPr>
        <w:t>для крупногабаритных экспонатов. Учитывается площадь непосредственно занятая под экспонаты.</w:t>
      </w:r>
    </w:p>
    <w:p w:rsidR="0067052B" w:rsidRPr="00E917A5" w:rsidRDefault="0067052B" w:rsidP="0067052B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</w:rPr>
        <w:t>5. Размещение в мобильных каркасно-тентовых павильонах</w:t>
      </w:r>
      <w:r w:rsidRPr="00E917A5">
        <w:rPr>
          <w:rFonts w:asciiTheme="majorHAnsi" w:hAnsiTheme="majorHAnsi"/>
        </w:rPr>
        <w:t xml:space="preserve"> на открытой охраняемой площадке перед выставочным комплексом. </w:t>
      </w:r>
      <w:proofErr w:type="spellStart"/>
      <w:r w:rsidRPr="00E917A5">
        <w:rPr>
          <w:rFonts w:asciiTheme="majorHAnsi" w:hAnsiTheme="majorHAnsi"/>
        </w:rPr>
        <w:t>Экспоместо</w:t>
      </w:r>
      <w:proofErr w:type="spellEnd"/>
      <w:r w:rsidR="001A2CF5">
        <w:rPr>
          <w:rFonts w:asciiTheme="majorHAnsi" w:hAnsiTheme="majorHAnsi"/>
        </w:rPr>
        <w:t xml:space="preserve">  </w:t>
      </w:r>
      <w:proofErr w:type="gramStart"/>
      <w:r w:rsidRPr="00E917A5">
        <w:rPr>
          <w:rFonts w:asciiTheme="majorHAnsi" w:hAnsiTheme="majorHAnsi"/>
        </w:rPr>
        <w:t>вне выставочного</w:t>
      </w:r>
      <w:proofErr w:type="gramEnd"/>
      <w:r w:rsidRPr="00E917A5">
        <w:rPr>
          <w:rFonts w:asciiTheme="majorHAnsi" w:hAnsiTheme="majorHAnsi"/>
        </w:rPr>
        <w:t xml:space="preserve"> зала комплектуется пластиковой мебелью (1 стол и 2 стула) и электропитанием 220в</w:t>
      </w:r>
    </w:p>
    <w:p w:rsidR="0067052B" w:rsidRPr="00E917A5" w:rsidRDefault="0067052B" w:rsidP="0067052B">
      <w:pPr>
        <w:jc w:val="both"/>
        <w:rPr>
          <w:rFonts w:asciiTheme="majorHAnsi" w:hAnsiTheme="majorHAnsi"/>
        </w:rPr>
      </w:pPr>
      <w:r w:rsidRPr="00E917A5">
        <w:rPr>
          <w:rFonts w:asciiTheme="majorHAnsi" w:hAnsiTheme="majorHAnsi"/>
          <w:b/>
          <w:bCs/>
          <w:iCs/>
        </w:rPr>
        <w:t xml:space="preserve">6. Заочное участи </w:t>
      </w:r>
      <w:r w:rsidRPr="00E917A5">
        <w:rPr>
          <w:rFonts w:asciiTheme="majorHAnsi" w:hAnsiTheme="majorHAnsi"/>
          <w:bCs/>
          <w:iCs/>
        </w:rPr>
        <w:t xml:space="preserve">- </w:t>
      </w:r>
      <w:r w:rsidRPr="00E917A5">
        <w:rPr>
          <w:rFonts w:asciiTheme="majorHAnsi" w:hAnsiTheme="majorHAnsi"/>
        </w:rPr>
        <w:t xml:space="preserve">размещение информации об экспоненте в каталоге, предоставление одного экземпляра каталога участников выставки, размещение на стенде заочного участия буклетов/информационных листов/плакатов экспонента, прокат рекламного </w:t>
      </w:r>
      <w:proofErr w:type="gramStart"/>
      <w:r w:rsidRPr="00E917A5">
        <w:rPr>
          <w:rFonts w:asciiTheme="majorHAnsi" w:hAnsiTheme="majorHAnsi"/>
        </w:rPr>
        <w:t>видео-ролика</w:t>
      </w:r>
      <w:proofErr w:type="gramEnd"/>
      <w:r w:rsidRPr="00E917A5">
        <w:rPr>
          <w:rFonts w:asciiTheme="majorHAnsi" w:hAnsiTheme="majorHAnsi"/>
        </w:rPr>
        <w:t xml:space="preserve"> на экране в зале, прокат аудио-ролика.  </w:t>
      </w:r>
    </w:p>
    <w:p w:rsidR="0067052B" w:rsidRPr="00E917A5" w:rsidRDefault="0067052B" w:rsidP="0067052B">
      <w:pPr>
        <w:rPr>
          <w:rFonts w:asciiTheme="majorHAnsi" w:hAnsiTheme="majorHAnsi"/>
          <w:bCs/>
        </w:rPr>
      </w:pPr>
      <w:r w:rsidRPr="00E917A5">
        <w:rPr>
          <w:rFonts w:asciiTheme="majorHAnsi" w:hAnsiTheme="majorHAnsi"/>
          <w:b/>
        </w:rPr>
        <w:t>Дополнительное оборудование и услуги</w:t>
      </w:r>
      <w:r w:rsidR="001A2CF5">
        <w:rPr>
          <w:rFonts w:asciiTheme="majorHAnsi" w:hAnsiTheme="majorHAnsi"/>
          <w:b/>
        </w:rPr>
        <w:t xml:space="preserve"> </w:t>
      </w:r>
      <w:r w:rsidRPr="00E917A5">
        <w:rPr>
          <w:rFonts w:asciiTheme="majorHAnsi" w:hAnsiTheme="majorHAnsi"/>
          <w:b/>
        </w:rPr>
        <w:t>-</w:t>
      </w:r>
      <w:r w:rsidR="001A2CF5">
        <w:rPr>
          <w:rFonts w:asciiTheme="majorHAnsi" w:hAnsiTheme="majorHAnsi"/>
          <w:b/>
        </w:rPr>
        <w:t xml:space="preserve"> </w:t>
      </w:r>
      <w:r w:rsidRPr="00E917A5">
        <w:rPr>
          <w:rFonts w:asciiTheme="majorHAnsi" w:hAnsiTheme="majorHAnsi"/>
          <w:bCs/>
        </w:rPr>
        <w:t xml:space="preserve">см. </w:t>
      </w:r>
      <w:r w:rsidRPr="00E917A5">
        <w:rPr>
          <w:rFonts w:asciiTheme="majorHAnsi" w:hAnsiTheme="majorHAnsi"/>
        </w:rPr>
        <w:t>Приложение № 1</w:t>
      </w:r>
      <w:r w:rsidRPr="00E917A5">
        <w:rPr>
          <w:rFonts w:asciiTheme="majorHAnsi" w:hAnsiTheme="majorHAnsi"/>
          <w:bCs/>
        </w:rPr>
        <w:t xml:space="preserve"> «Заявка на дополнительные услуги и оборудование»</w:t>
      </w:r>
    </w:p>
    <w:tbl>
      <w:tblPr>
        <w:tblpPr w:leftFromText="180" w:rightFromText="180" w:vertAnchor="text" w:horzAnchor="margin" w:tblpX="108" w:tblpY="193"/>
        <w:tblW w:w="0" w:type="auto"/>
        <w:tblBorders>
          <w:top w:val="single" w:sz="6" w:space="0" w:color="7A7A7A"/>
          <w:left w:val="single" w:sz="6" w:space="0" w:color="7A7A7A"/>
          <w:bottom w:val="single" w:sz="6" w:space="0" w:color="7A7A7A"/>
          <w:right w:val="single" w:sz="6" w:space="0" w:color="7A7A7A"/>
          <w:insideH w:val="single" w:sz="6" w:space="0" w:color="7A7A7A"/>
          <w:insideV w:val="single" w:sz="6" w:space="0" w:color="7A7A7A"/>
        </w:tblBorders>
        <w:tblLook w:val="0000" w:firstRow="0" w:lastRow="0" w:firstColumn="0" w:lastColumn="0" w:noHBand="0" w:noVBand="0"/>
      </w:tblPr>
      <w:tblGrid>
        <w:gridCol w:w="4171"/>
        <w:gridCol w:w="2398"/>
        <w:gridCol w:w="3569"/>
      </w:tblGrid>
      <w:tr w:rsidR="00E917A5" w:rsidRPr="00B01F9F" w:rsidTr="00E33234">
        <w:trPr>
          <w:trHeight w:val="763"/>
        </w:trPr>
        <w:tc>
          <w:tcPr>
            <w:tcW w:w="4189" w:type="dxa"/>
            <w:vAlign w:val="center"/>
          </w:tcPr>
          <w:p w:rsidR="00187FCB" w:rsidRDefault="00E917A5" w:rsidP="002072AE">
            <w:pPr>
              <w:pStyle w:val="a6"/>
              <w:numPr>
                <w:ilvl w:val="0"/>
                <w:numId w:val="1"/>
              </w:numPr>
              <w:ind w:left="284" w:hanging="284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Координатор проекта:</w:t>
            </w:r>
            <w:r w:rsidR="001A2CF5">
              <w:rPr>
                <w:color w:val="0D0D0D"/>
                <w:sz w:val="18"/>
                <w:szCs w:val="18"/>
              </w:rPr>
              <w:t xml:space="preserve"> </w:t>
            </w:r>
            <w:proofErr w:type="spellStart"/>
            <w:r w:rsidR="00187FCB">
              <w:rPr>
                <w:color w:val="0D0D0D"/>
                <w:sz w:val="18"/>
                <w:szCs w:val="18"/>
              </w:rPr>
              <w:t>Ковширко</w:t>
            </w:r>
            <w:proofErr w:type="spellEnd"/>
            <w:r w:rsidR="00187FCB">
              <w:rPr>
                <w:color w:val="0D0D0D"/>
                <w:sz w:val="18"/>
                <w:szCs w:val="18"/>
              </w:rPr>
              <w:t xml:space="preserve"> Лариса</w:t>
            </w:r>
          </w:p>
          <w:p w:rsidR="002072AE" w:rsidRDefault="002072AE" w:rsidP="002072AE">
            <w:pPr>
              <w:pStyle w:val="a6"/>
              <w:rPr>
                <w:color w:val="0D0D0D"/>
                <w:sz w:val="18"/>
                <w:szCs w:val="18"/>
              </w:rPr>
            </w:pPr>
            <w:r w:rsidRPr="0062090F">
              <w:rPr>
                <w:color w:val="0D0D0D"/>
                <w:sz w:val="18"/>
                <w:szCs w:val="18"/>
              </w:rPr>
              <w:t>Те</w:t>
            </w:r>
            <w:r>
              <w:rPr>
                <w:color w:val="0D0D0D"/>
                <w:sz w:val="18"/>
                <w:szCs w:val="18"/>
              </w:rPr>
              <w:t>л.: +7 (4212) 56-76-14</w:t>
            </w:r>
            <w:r>
              <w:rPr>
                <w:color w:val="0D0D0D"/>
                <w:sz w:val="18"/>
                <w:szCs w:val="18"/>
              </w:rPr>
              <w:t>,</w:t>
            </w:r>
            <w:r>
              <w:rPr>
                <w:color w:val="0D0D0D"/>
                <w:sz w:val="18"/>
                <w:szCs w:val="18"/>
              </w:rPr>
              <w:t xml:space="preserve"> </w:t>
            </w:r>
            <w:hyperlink r:id="rId8" w:history="1">
              <w:r w:rsidRPr="00D97D40">
                <w:rPr>
                  <w:rStyle w:val="a5"/>
                  <w:sz w:val="18"/>
                  <w:szCs w:val="18"/>
                  <w:lang w:val="en-US"/>
                </w:rPr>
                <w:t>pte</w:t>
              </w:r>
              <w:r w:rsidRPr="00B26CB1">
                <w:rPr>
                  <w:rStyle w:val="a5"/>
                  <w:sz w:val="18"/>
                  <w:szCs w:val="18"/>
                </w:rPr>
                <w:t>@</w:t>
              </w:r>
              <w:r w:rsidRPr="00D97D40">
                <w:rPr>
                  <w:rStyle w:val="a5"/>
                  <w:sz w:val="18"/>
                  <w:szCs w:val="18"/>
                  <w:lang w:val="en-US"/>
                </w:rPr>
                <w:t>khabexpo</w:t>
              </w:r>
              <w:r w:rsidRPr="00B26CB1">
                <w:rPr>
                  <w:rStyle w:val="a5"/>
                  <w:sz w:val="18"/>
                  <w:szCs w:val="18"/>
                </w:rPr>
                <w:t>.</w:t>
              </w:r>
              <w:r w:rsidRPr="00D97D40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2072AE" w:rsidRDefault="00187FCB" w:rsidP="002072AE">
            <w:pPr>
              <w:pStyle w:val="a6"/>
              <w:numPr>
                <w:ilvl w:val="0"/>
                <w:numId w:val="1"/>
              </w:numPr>
              <w:ind w:left="284" w:hanging="284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Менеджер проекта: Годин Павел</w:t>
            </w:r>
          </w:p>
          <w:p w:rsidR="00E917A5" w:rsidRPr="00187FCB" w:rsidRDefault="002072AE" w:rsidP="002072AE">
            <w:pPr>
              <w:pStyle w:val="a6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Тел.: +7 (4212) 57-40-43</w:t>
            </w:r>
            <w:r w:rsidR="00E917A5" w:rsidRPr="00B26CB1">
              <w:rPr>
                <w:color w:val="0D0D0D"/>
                <w:sz w:val="18"/>
                <w:szCs w:val="18"/>
              </w:rPr>
              <w:t xml:space="preserve">, </w:t>
            </w:r>
            <w:hyperlink r:id="rId9" w:history="1">
              <w:r w:rsidR="005462D4" w:rsidRPr="00E87566">
                <w:rPr>
                  <w:rStyle w:val="a5"/>
                  <w:sz w:val="18"/>
                  <w:szCs w:val="18"/>
                  <w:lang w:val="en-US"/>
                </w:rPr>
                <w:t>stroy</w:t>
              </w:r>
              <w:r w:rsidR="005462D4" w:rsidRPr="00E87566">
                <w:rPr>
                  <w:rStyle w:val="a5"/>
                  <w:sz w:val="18"/>
                  <w:szCs w:val="18"/>
                </w:rPr>
                <w:t>@</w:t>
              </w:r>
              <w:r w:rsidR="005462D4" w:rsidRPr="00E87566">
                <w:rPr>
                  <w:rStyle w:val="a5"/>
                  <w:sz w:val="18"/>
                  <w:szCs w:val="18"/>
                  <w:lang w:val="en-US"/>
                </w:rPr>
                <w:t>khabexpo</w:t>
              </w:r>
              <w:r w:rsidR="005462D4" w:rsidRPr="00E87566">
                <w:rPr>
                  <w:rStyle w:val="a5"/>
                  <w:sz w:val="18"/>
                  <w:szCs w:val="18"/>
                </w:rPr>
                <w:t>.</w:t>
              </w:r>
              <w:r w:rsidR="005462D4" w:rsidRPr="00E87566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414" w:type="dxa"/>
            <w:vAlign w:val="center"/>
          </w:tcPr>
          <w:p w:rsidR="00E917A5" w:rsidRPr="00B26CB1" w:rsidRDefault="00E917A5" w:rsidP="00E33234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21590</wp:posOffset>
                  </wp:positionV>
                  <wp:extent cx="996315" cy="358140"/>
                  <wp:effectExtent l="19050" t="0" r="0" b="0"/>
                  <wp:wrapNone/>
                  <wp:docPr id="4" name="Рисунок 4" descr="Ярмарка-нов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Ярмарка-нов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17A5" w:rsidRPr="00B26CB1" w:rsidRDefault="00E917A5" w:rsidP="00E33234">
            <w:pPr>
              <w:pStyle w:val="a6"/>
              <w:rPr>
                <w:sz w:val="18"/>
                <w:szCs w:val="18"/>
              </w:rPr>
            </w:pPr>
          </w:p>
          <w:p w:rsidR="00E917A5" w:rsidRPr="00187FCB" w:rsidRDefault="00E917A5" w:rsidP="00E33234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583" w:type="dxa"/>
            <w:vAlign w:val="center"/>
          </w:tcPr>
          <w:p w:rsidR="00E917A5" w:rsidRPr="0062090F" w:rsidRDefault="00E917A5" w:rsidP="002072AE">
            <w:pPr>
              <w:pStyle w:val="a6"/>
              <w:jc w:val="right"/>
              <w:rPr>
                <w:sz w:val="18"/>
                <w:szCs w:val="18"/>
              </w:rPr>
            </w:pPr>
            <w:r w:rsidRPr="0062090F">
              <w:rPr>
                <w:sz w:val="18"/>
                <w:szCs w:val="18"/>
              </w:rPr>
              <w:t>Лидирующая выставочная компания</w:t>
            </w:r>
          </w:p>
          <w:p w:rsidR="00E917A5" w:rsidRDefault="00E917A5" w:rsidP="002072AE">
            <w:pPr>
              <w:pStyle w:val="a6"/>
              <w:jc w:val="right"/>
              <w:rPr>
                <w:sz w:val="18"/>
                <w:szCs w:val="18"/>
              </w:rPr>
            </w:pPr>
            <w:r w:rsidRPr="0062090F">
              <w:rPr>
                <w:sz w:val="18"/>
                <w:szCs w:val="18"/>
              </w:rPr>
              <w:t>Дальневосточного региона России –</w:t>
            </w:r>
          </w:p>
          <w:p w:rsidR="00E917A5" w:rsidRPr="00187FCB" w:rsidRDefault="00E917A5" w:rsidP="002072AE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</w:t>
            </w:r>
            <w:r w:rsidRPr="0062090F">
              <w:rPr>
                <w:sz w:val="18"/>
                <w:szCs w:val="18"/>
              </w:rPr>
              <w:t>20 лет работы</w:t>
            </w:r>
          </w:p>
        </w:tc>
      </w:tr>
    </w:tbl>
    <w:p w:rsidR="0067052B" w:rsidRPr="0067052B" w:rsidRDefault="0067052B" w:rsidP="0067052B">
      <w:pPr>
        <w:ind w:left="-709" w:firstLine="709"/>
        <w:rPr>
          <w:rFonts w:asciiTheme="majorHAnsi" w:hAnsiTheme="majorHAnsi"/>
        </w:rPr>
      </w:pPr>
    </w:p>
    <w:sectPr w:rsidR="0067052B" w:rsidRPr="0067052B" w:rsidSect="00E917A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2DDB"/>
    <w:multiLevelType w:val="hybridMultilevel"/>
    <w:tmpl w:val="1638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A"/>
    <w:rsid w:val="0008496C"/>
    <w:rsid w:val="00151046"/>
    <w:rsid w:val="00151D8A"/>
    <w:rsid w:val="00187FCB"/>
    <w:rsid w:val="001A2CF5"/>
    <w:rsid w:val="002072AE"/>
    <w:rsid w:val="002A41E7"/>
    <w:rsid w:val="00436840"/>
    <w:rsid w:val="0043786C"/>
    <w:rsid w:val="0044198F"/>
    <w:rsid w:val="004931B5"/>
    <w:rsid w:val="00495398"/>
    <w:rsid w:val="00532459"/>
    <w:rsid w:val="005462D4"/>
    <w:rsid w:val="00556B0E"/>
    <w:rsid w:val="0065218E"/>
    <w:rsid w:val="0067052B"/>
    <w:rsid w:val="00696F10"/>
    <w:rsid w:val="006F12E2"/>
    <w:rsid w:val="00733FF4"/>
    <w:rsid w:val="00894088"/>
    <w:rsid w:val="00A277EB"/>
    <w:rsid w:val="00AA35C9"/>
    <w:rsid w:val="00AF18CA"/>
    <w:rsid w:val="00CE3C28"/>
    <w:rsid w:val="00E626BC"/>
    <w:rsid w:val="00E917A5"/>
    <w:rsid w:val="00EF2106"/>
    <w:rsid w:val="00EF49F8"/>
    <w:rsid w:val="00F160F6"/>
    <w:rsid w:val="00F8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8A"/>
    <w:pPr>
      <w:spacing w:after="0"/>
      <w:jc w:val="left"/>
    </w:pPr>
  </w:style>
  <w:style w:type="paragraph" w:styleId="2">
    <w:name w:val="heading 2"/>
    <w:basedOn w:val="a"/>
    <w:next w:val="a"/>
    <w:link w:val="20"/>
    <w:qFormat/>
    <w:rsid w:val="0067052B"/>
    <w:pPr>
      <w:keepNext/>
      <w:jc w:val="both"/>
      <w:outlineLvl w:val="1"/>
    </w:pPr>
    <w:rPr>
      <w:i/>
      <w:i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5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D8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51D8A"/>
    <w:rPr>
      <w:b/>
    </w:rPr>
  </w:style>
  <w:style w:type="character" w:customStyle="1" w:styleId="20">
    <w:name w:val="Заголовок 2 Знак"/>
    <w:basedOn w:val="a0"/>
    <w:link w:val="2"/>
    <w:rsid w:val="0067052B"/>
    <w:rPr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052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rsid w:val="0067052B"/>
    <w:rPr>
      <w:color w:val="0000FF"/>
      <w:u w:val="single"/>
    </w:rPr>
  </w:style>
  <w:style w:type="paragraph" w:styleId="a6">
    <w:name w:val="No Spacing"/>
    <w:uiPriority w:val="1"/>
    <w:qFormat/>
    <w:rsid w:val="00E917A5"/>
    <w:pPr>
      <w:spacing w:after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8A"/>
    <w:pPr>
      <w:spacing w:after="0"/>
      <w:jc w:val="left"/>
    </w:pPr>
  </w:style>
  <w:style w:type="paragraph" w:styleId="2">
    <w:name w:val="heading 2"/>
    <w:basedOn w:val="a"/>
    <w:next w:val="a"/>
    <w:link w:val="20"/>
    <w:qFormat/>
    <w:rsid w:val="0067052B"/>
    <w:pPr>
      <w:keepNext/>
      <w:jc w:val="both"/>
      <w:outlineLvl w:val="1"/>
    </w:pPr>
    <w:rPr>
      <w:i/>
      <w:i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5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D8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51D8A"/>
    <w:rPr>
      <w:b/>
    </w:rPr>
  </w:style>
  <w:style w:type="character" w:customStyle="1" w:styleId="20">
    <w:name w:val="Заголовок 2 Знак"/>
    <w:basedOn w:val="a0"/>
    <w:link w:val="2"/>
    <w:rsid w:val="0067052B"/>
    <w:rPr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052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rsid w:val="0067052B"/>
    <w:rPr>
      <w:color w:val="0000FF"/>
      <w:u w:val="single"/>
    </w:rPr>
  </w:style>
  <w:style w:type="paragraph" w:styleId="a6">
    <w:name w:val="No Spacing"/>
    <w:uiPriority w:val="1"/>
    <w:qFormat/>
    <w:rsid w:val="00E917A5"/>
    <w:pPr>
      <w:spacing w:after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@khabexp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troy@khab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user-3-1</dc:creator>
  <cp:lastModifiedBy>User</cp:lastModifiedBy>
  <cp:revision>3</cp:revision>
  <cp:lastPrinted>2017-11-07T00:43:00Z</cp:lastPrinted>
  <dcterms:created xsi:type="dcterms:W3CDTF">2018-06-13T00:43:00Z</dcterms:created>
  <dcterms:modified xsi:type="dcterms:W3CDTF">2018-06-13T00:43:00Z</dcterms:modified>
</cp:coreProperties>
</file>