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3B" w:rsidRDefault="005B12E1" w:rsidP="00420055">
      <w:pPr>
        <w:pStyle w:val="20"/>
        <w:framePr w:w="9250" w:h="6710" w:hRule="exact" w:wrap="none" w:vAnchor="page" w:hAnchor="page" w:x="1606" w:y="1216"/>
        <w:shd w:val="clear" w:color="auto" w:fill="auto"/>
        <w:spacing w:after="56" w:line="360" w:lineRule="exact"/>
      </w:pPr>
      <w:r>
        <w:t xml:space="preserve">АНО «Инвестиционное Агентство Приморского края» (далее - Агентство) является специализированной организацией по привлечению инвестиций и работе с инвесторами, </w:t>
      </w:r>
      <w:r>
        <w:t>формированию и продвижению положительного инвестиционного имиджа региона.</w:t>
      </w:r>
    </w:p>
    <w:p w:rsidR="00E1343B" w:rsidRDefault="005B12E1" w:rsidP="00420055">
      <w:pPr>
        <w:pStyle w:val="20"/>
        <w:framePr w:w="9250" w:h="6710" w:hRule="exact" w:wrap="none" w:vAnchor="page" w:hAnchor="page" w:x="1606" w:y="1216"/>
        <w:shd w:val="clear" w:color="auto" w:fill="auto"/>
        <w:spacing w:after="64"/>
      </w:pPr>
      <w:r>
        <w:t>В своей деятельности Агентство руководствуется Единым регламентом сопровождения инвестиционных проектов по принципу «одного окна», утвержденным постановлением Администрации Приморско</w:t>
      </w:r>
      <w:r>
        <w:t>го края от 24 декабря 2013 года № 501-па.</w:t>
      </w:r>
    </w:p>
    <w:p w:rsidR="00E1343B" w:rsidRDefault="005B12E1" w:rsidP="00420055">
      <w:pPr>
        <w:pStyle w:val="20"/>
        <w:framePr w:w="9250" w:h="6710" w:hRule="exact" w:wrap="none" w:vAnchor="page" w:hAnchor="page" w:x="1606" w:y="1216"/>
        <w:shd w:val="clear" w:color="auto" w:fill="auto"/>
        <w:spacing w:line="360" w:lineRule="exact"/>
      </w:pPr>
      <w:r>
        <w:t>В рамках сопровождения инвестиционных проектов Агентство оказывает консультационные услуги по вопросам, связанным с заключением и реализацией концессионных соглашений, соглашений о государственно-частном партнерств</w:t>
      </w:r>
      <w:r>
        <w:t>е.</w:t>
      </w:r>
    </w:p>
    <w:p w:rsidR="00E1343B" w:rsidRDefault="005B12E1" w:rsidP="00420055">
      <w:pPr>
        <w:pStyle w:val="20"/>
        <w:framePr w:w="9250" w:h="6710" w:hRule="exact" w:wrap="none" w:vAnchor="page" w:hAnchor="page" w:x="1606" w:y="1216"/>
        <w:shd w:val="clear" w:color="auto" w:fill="auto"/>
        <w:spacing w:after="64" w:line="360" w:lineRule="exact"/>
      </w:pPr>
      <w:r>
        <w:t>В целях информирования представителей бизнес-сообщества о проектах в сфере ГЧП направляем перечень проектов, планируемых к реализации на территории Приморского края на принципах государственно-частного партнерства.</w:t>
      </w:r>
    </w:p>
    <w:p w:rsidR="00E1343B" w:rsidRDefault="005B12E1" w:rsidP="00420055">
      <w:pPr>
        <w:pStyle w:val="20"/>
        <w:framePr w:w="9250" w:h="6710" w:hRule="exact" w:wrap="none" w:vAnchor="page" w:hAnchor="page" w:x="1606" w:y="1216"/>
        <w:shd w:val="clear" w:color="auto" w:fill="auto"/>
        <w:spacing w:after="0" w:line="355" w:lineRule="exact"/>
      </w:pPr>
      <w:r>
        <w:t>Дополнительно сообща</w:t>
      </w:r>
      <w:r w:rsidR="002C1912">
        <w:t>ем</w:t>
      </w:r>
      <w:bookmarkStart w:id="0" w:name="_GoBack"/>
      <w:bookmarkEnd w:id="0"/>
      <w:r>
        <w:t xml:space="preserve"> о том, что с акт</w:t>
      </w:r>
      <w:r>
        <w:t xml:space="preserve">уальной информацией о механизме ГЧП возможно ознакомиться на Инвестиционном портале Приморского края </w:t>
      </w:r>
      <w:hyperlink r:id="rId6" w:history="1">
        <w:r>
          <w:rPr>
            <w:rStyle w:val="a3"/>
          </w:rPr>
          <w:t>https://invest.primorskv.ru/ru/auide/ppp</w:t>
        </w:r>
      </w:hyperlink>
    </w:p>
    <w:p w:rsidR="00E1343B" w:rsidRDefault="00E1343B">
      <w:pPr>
        <w:rPr>
          <w:sz w:val="2"/>
          <w:szCs w:val="2"/>
        </w:rPr>
        <w:sectPr w:rsidR="00E134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343B" w:rsidRDefault="005B12E1">
      <w:pPr>
        <w:pStyle w:val="a5"/>
        <w:framePr w:wrap="none" w:vAnchor="page" w:hAnchor="page" w:x="1577" w:y="894"/>
        <w:shd w:val="clear" w:color="auto" w:fill="auto"/>
        <w:spacing w:line="220" w:lineRule="exact"/>
      </w:pPr>
      <w:r>
        <w:lastRenderedPageBreak/>
        <w:t>Перечень проектов, планируемых к реализации на принципах государственно-частного партнерства на территории Приморского края: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8837"/>
        <w:gridCol w:w="5693"/>
      </w:tblGrid>
      <w:tr w:rsidR="00E1343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TimesNewRoman11pt0pt"/>
                <w:rFonts w:eastAsia="Tahoma"/>
              </w:rPr>
              <w:t>№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20" w:lineRule="exact"/>
              <w:jc w:val="center"/>
            </w:pPr>
            <w:r>
              <w:rPr>
                <w:rStyle w:val="2TimesNewRoman11pt0pt"/>
                <w:rFonts w:eastAsia="Tahoma"/>
              </w:rPr>
              <w:t>Проект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20" w:lineRule="exact"/>
              <w:jc w:val="center"/>
            </w:pPr>
            <w:r>
              <w:rPr>
                <w:rStyle w:val="2TimesNewRoman11pt0pt"/>
                <w:rFonts w:eastAsia="Tahoma"/>
              </w:rPr>
              <w:t>Стадия проработки</w:t>
            </w:r>
          </w:p>
        </w:tc>
      </w:tr>
      <w:tr w:rsidR="00E1343B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TimesNewRoman11pt0pt"/>
                <w:rFonts w:eastAsia="Tahoma"/>
              </w:rPr>
              <w:t>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20" w:lineRule="exact"/>
              <w:jc w:val="center"/>
            </w:pPr>
            <w:r>
              <w:rPr>
                <w:rStyle w:val="2TimesNewRoman11pt0pt"/>
                <w:rFonts w:eastAsia="Tahoma"/>
              </w:rPr>
              <w:t>Реконструкция базы «Солнечная», г. Владивосток, бухта Лазурная, д. 39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74" w:lineRule="exact"/>
              <w:jc w:val="center"/>
            </w:pPr>
            <w:r>
              <w:rPr>
                <w:rStyle w:val="2TimesNewRoman11pt0pt"/>
                <w:rFonts w:eastAsia="Tahoma"/>
              </w:rPr>
              <w:t xml:space="preserve">Объект </w:t>
            </w:r>
            <w:r>
              <w:rPr>
                <w:rStyle w:val="2TimesNewRoman11pt0pt"/>
                <w:rFonts w:eastAsia="Tahoma"/>
              </w:rPr>
              <w:t>включен в региональный перечень объектов, в отношении которых планируется заключение концессионных соглашений</w:t>
            </w:r>
          </w:p>
        </w:tc>
      </w:tr>
      <w:tr w:rsidR="00E1343B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TimesNewRoman11pt0pt"/>
                <w:rFonts w:eastAsia="Tahoma"/>
              </w:rPr>
              <w:t>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69" w:lineRule="exact"/>
              <w:jc w:val="center"/>
            </w:pPr>
            <w:r>
              <w:rPr>
                <w:rStyle w:val="2TimesNewRoman11pt0pt"/>
                <w:rFonts w:eastAsia="Tahoma"/>
              </w:rPr>
              <w:t>Реконструкция Дома Офицеров Флота (строение 20). г. Владивосток, остров Русский, пос. Экипажный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74" w:lineRule="exact"/>
              <w:jc w:val="center"/>
            </w:pPr>
            <w:r>
              <w:rPr>
                <w:rStyle w:val="2TimesNewRoman11pt0pt"/>
                <w:rFonts w:eastAsia="Tahoma"/>
              </w:rPr>
              <w:t xml:space="preserve">Объект включен в перечень объектов города </w:t>
            </w:r>
            <w:r>
              <w:rPr>
                <w:rStyle w:val="2TimesNewRoman11pt0pt"/>
                <w:rFonts w:eastAsia="Tahoma"/>
              </w:rPr>
              <w:t>Владивостока, в отношении которых планируется заключение концессионных соглашений</w:t>
            </w:r>
          </w:p>
        </w:tc>
      </w:tr>
      <w:tr w:rsidR="00E1343B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TimesNewRoman11pt0pt"/>
                <w:rFonts w:eastAsia="Tahoma"/>
              </w:rPr>
              <w:t>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69" w:lineRule="exact"/>
              <w:jc w:val="center"/>
            </w:pPr>
            <w:r>
              <w:rPr>
                <w:rStyle w:val="2TimesNewRoman11pt0pt"/>
                <w:rFonts w:eastAsia="Tahoma"/>
              </w:rPr>
              <w:t xml:space="preserve">Создание жилого комплекса социального использования краевого государственного автономного учреждения социального обслуживания «Седанкинский дом-интернат для престарелых и </w:t>
            </w:r>
            <w:r>
              <w:rPr>
                <w:rStyle w:val="2TimesNewRoman11pt0pt"/>
                <w:rFonts w:eastAsia="Tahoma"/>
              </w:rPr>
              <w:t>инвалидов», г. Владивосток, ул. Маковского, д. 41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74" w:lineRule="exact"/>
              <w:jc w:val="center"/>
            </w:pPr>
            <w:r>
              <w:rPr>
                <w:rStyle w:val="2TimesNewRoman11pt0pt"/>
                <w:rFonts w:eastAsia="Tahoma"/>
              </w:rPr>
              <w:t>Объект включен в региональный перечень объектов, в отношении которых планируется заключение концессионных соглашений</w:t>
            </w:r>
          </w:p>
        </w:tc>
      </w:tr>
      <w:tr w:rsidR="00E1343B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TimesNewRoman11pt0pt"/>
                <w:rFonts w:eastAsia="Tahoma"/>
              </w:rPr>
              <w:t>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69" w:lineRule="exact"/>
              <w:jc w:val="center"/>
            </w:pPr>
            <w:r>
              <w:rPr>
                <w:rStyle w:val="2TimesNewRoman11pt0pt"/>
                <w:rFonts w:eastAsia="Tahoma"/>
              </w:rPr>
              <w:t xml:space="preserve">Реконструкция комплекса зданий (включая приборное сооружение), используемые для </w:t>
            </w:r>
            <w:r>
              <w:rPr>
                <w:rStyle w:val="2TimesNewRoman11pt0pt"/>
                <w:rFonts w:eastAsia="Tahoma"/>
              </w:rPr>
              <w:t>организации отдыха граждан и туризма. Военный городок №55, участок находится примерно в 0,85 км по направлению на запад от ориентира: Приморский край, г. Уссурийск, с. Утесное, ул. Ефимова, д. 26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74" w:lineRule="exact"/>
              <w:jc w:val="center"/>
            </w:pPr>
            <w:r>
              <w:rPr>
                <w:rStyle w:val="2TimesNewRoman11pt0pt"/>
                <w:rFonts w:eastAsia="Tahoma"/>
              </w:rPr>
              <w:t>Объекты включены в перечень объектов Уссурийского городского</w:t>
            </w:r>
            <w:r>
              <w:rPr>
                <w:rStyle w:val="2TimesNewRoman11pt0pt"/>
                <w:rFonts w:eastAsia="Tahoma"/>
              </w:rPr>
              <w:t xml:space="preserve"> округа, в отношении которых планируется заключение соглашений о муниципально-частном партнерстве</w:t>
            </w:r>
          </w:p>
        </w:tc>
      </w:tr>
      <w:tr w:rsidR="00E1343B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TimesNewRoman11pt0pt"/>
                <w:rFonts w:eastAsia="Tahoma"/>
              </w:rPr>
              <w:t>5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78" w:lineRule="exact"/>
              <w:jc w:val="center"/>
            </w:pPr>
            <w:r>
              <w:rPr>
                <w:rStyle w:val="2TimesNewRoman11pt0pt"/>
                <w:rFonts w:eastAsia="Tahoma"/>
              </w:rPr>
              <w:t>Реконструкция водопроводной сети, канализационной сети Уссурийского городского округа Приморского края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74" w:lineRule="exact"/>
              <w:jc w:val="center"/>
            </w:pPr>
            <w:r>
              <w:rPr>
                <w:rStyle w:val="2TimesNewRoman11pt0pt"/>
                <w:rFonts w:eastAsia="Tahoma"/>
              </w:rPr>
              <w:t xml:space="preserve">Объекты включены в перечень объектов, в отношении </w:t>
            </w:r>
            <w:r>
              <w:rPr>
                <w:rStyle w:val="2TimesNewRoman11pt0pt"/>
                <w:rFonts w:eastAsia="Tahoma"/>
              </w:rPr>
              <w:t>которых планируется заключение концессионных соглашений</w:t>
            </w:r>
          </w:p>
        </w:tc>
      </w:tr>
      <w:tr w:rsidR="00E1343B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TimesNewRoman11pt0pt"/>
                <w:rFonts w:eastAsia="Tahoma"/>
              </w:rPr>
              <w:t>6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74" w:lineRule="exact"/>
              <w:jc w:val="center"/>
            </w:pPr>
            <w:r>
              <w:rPr>
                <w:rStyle w:val="2TimesNewRoman11pt0pt"/>
                <w:rFonts w:eastAsia="Tahoma"/>
              </w:rPr>
              <w:t xml:space="preserve">Реконструкция сетей (уличная сеть водопровода, водонапорная башня, тепловые сети, сети хозяйственно-бытовой канализации, первая очередь линии электропередач, водозабор «Северный», водопроводная </w:t>
            </w:r>
            <w:r>
              <w:rPr>
                <w:rStyle w:val="2TimesNewRoman11pt0pt"/>
                <w:rFonts w:eastAsia="Tahoma"/>
              </w:rPr>
              <w:t>сеть стальная, наружная</w:t>
            </w:r>
          </w:p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74" w:lineRule="exact"/>
              <w:jc w:val="center"/>
            </w:pPr>
            <w:r>
              <w:rPr>
                <w:rStyle w:val="2TimesNewRoman11pt0pt"/>
                <w:rFonts w:eastAsia="Tahoma"/>
              </w:rPr>
              <w:t>канализационная сеть)</w:t>
            </w:r>
          </w:p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74" w:lineRule="exact"/>
              <w:jc w:val="center"/>
            </w:pPr>
            <w:r>
              <w:rPr>
                <w:rStyle w:val="2TimesNewRoman11pt0pt"/>
                <w:rFonts w:eastAsia="Tahoma"/>
              </w:rPr>
              <w:t>Приморский край, г. Партизанск</w:t>
            </w:r>
          </w:p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74" w:lineRule="exact"/>
              <w:jc w:val="center"/>
            </w:pPr>
            <w:r>
              <w:rPr>
                <w:rStyle w:val="2TimesNewRoman11pt0pt"/>
                <w:rFonts w:eastAsia="Tahoma"/>
              </w:rPr>
              <w:t>(подробные характеристики утверждены Постановлением Администрации Партизанского городского округа от 30.01.2019 № 69-па)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74" w:lineRule="exact"/>
              <w:jc w:val="center"/>
            </w:pPr>
            <w:r>
              <w:rPr>
                <w:rStyle w:val="2TimesNewRoman11pt0pt"/>
                <w:rFonts w:eastAsia="Tahoma"/>
              </w:rPr>
              <w:t>Объекты включены в перечень объектов Партизанского городск</w:t>
            </w:r>
            <w:r>
              <w:rPr>
                <w:rStyle w:val="2TimesNewRoman11pt0pt"/>
                <w:rFonts w:eastAsia="Tahoma"/>
              </w:rPr>
              <w:t>ого округа, в отношении которых планируется заключение концессионных соглашений</w:t>
            </w:r>
          </w:p>
        </w:tc>
      </w:tr>
      <w:tr w:rsidR="00E1343B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TimesNewRoman11pt0pt"/>
                <w:rFonts w:eastAsia="Tahoma"/>
              </w:rPr>
              <w:t>7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line="220" w:lineRule="exact"/>
              <w:jc w:val="center"/>
            </w:pPr>
            <w:r>
              <w:rPr>
                <w:rStyle w:val="2TimesNewRoman11pt0pt"/>
                <w:rFonts w:eastAsia="Tahoma"/>
              </w:rPr>
              <w:t>Реконструкция трансформаторных подстанций. Приморский край, пгт.</w:t>
            </w:r>
          </w:p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TimesNewRoman11pt0pt"/>
                <w:rFonts w:eastAsia="Tahoma"/>
              </w:rPr>
              <w:t>Пограничный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74" w:lineRule="exact"/>
              <w:jc w:val="center"/>
            </w:pPr>
            <w:r>
              <w:rPr>
                <w:rStyle w:val="2TimesNewRoman11pt0pt"/>
                <w:rFonts w:eastAsia="Tahoma"/>
              </w:rPr>
              <w:t xml:space="preserve">Объекты включены в перечень объектов муниципальной собственности Пограничного муниципального </w:t>
            </w:r>
            <w:r>
              <w:rPr>
                <w:rStyle w:val="2TimesNewRoman11pt0pt"/>
                <w:rFonts w:eastAsia="Tahoma"/>
              </w:rPr>
              <w:t>района, в отношении которых планируется заключение концессионных соглашений</w:t>
            </w:r>
          </w:p>
        </w:tc>
      </w:tr>
      <w:tr w:rsidR="00E1343B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TimesNewRoman11pt0pt"/>
                <w:rFonts w:eastAsia="Tahoma"/>
              </w:rPr>
              <w:t>8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78" w:lineRule="exact"/>
              <w:jc w:val="center"/>
            </w:pPr>
            <w:r>
              <w:rPr>
                <w:rStyle w:val="2TimesNewRoman11pt0pt"/>
                <w:rFonts w:eastAsia="Tahoma"/>
              </w:rPr>
              <w:t>Реконструкция сетей водо- и теплоснабжения (скважина, канализационная насосная станция, водонапорная башня, очистные сооружения биологической очистки).</w:t>
            </w:r>
          </w:p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78" w:lineRule="exact"/>
              <w:jc w:val="center"/>
            </w:pPr>
            <w:r>
              <w:rPr>
                <w:rStyle w:val="2TimesNewRoman11pt0pt"/>
                <w:rFonts w:eastAsia="Tahoma"/>
              </w:rPr>
              <w:t xml:space="preserve">Приморский край, с. </w:t>
            </w:r>
            <w:r>
              <w:rPr>
                <w:rStyle w:val="2TimesNewRoman11pt0pt"/>
                <w:rFonts w:eastAsia="Tahoma"/>
              </w:rPr>
              <w:t>Анучино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5000" w:h="8918" w:wrap="none" w:vAnchor="page" w:hAnchor="page" w:x="1236" w:y="1330"/>
              <w:shd w:val="clear" w:color="auto" w:fill="auto"/>
              <w:spacing w:after="0" w:line="278" w:lineRule="exact"/>
              <w:jc w:val="center"/>
            </w:pPr>
            <w:r>
              <w:rPr>
                <w:rStyle w:val="2TimesNewRoman11pt0pt"/>
                <w:rFonts w:eastAsia="Tahoma"/>
              </w:rPr>
              <w:t>Объекты включены в перечень объектов теплоснабжения/водоснабжения, находящихся в собственности Анучинского муниципального</w:t>
            </w:r>
          </w:p>
        </w:tc>
      </w:tr>
    </w:tbl>
    <w:p w:rsidR="00E1343B" w:rsidRDefault="00E1343B">
      <w:pPr>
        <w:rPr>
          <w:sz w:val="2"/>
          <w:szCs w:val="2"/>
        </w:rPr>
        <w:sectPr w:rsidR="00E1343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8832"/>
        <w:gridCol w:w="5664"/>
      </w:tblGrid>
      <w:tr w:rsidR="00E1343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3B" w:rsidRDefault="00E1343B">
            <w:pPr>
              <w:framePr w:w="14966" w:h="5582" w:wrap="none" w:vAnchor="page" w:hAnchor="page" w:x="1253" w:y="1330"/>
              <w:rPr>
                <w:sz w:val="10"/>
                <w:szCs w:val="1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43B" w:rsidRDefault="00E1343B">
            <w:pPr>
              <w:framePr w:w="14966" w:h="5582" w:wrap="none" w:vAnchor="page" w:hAnchor="page" w:x="1253" w:y="1330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after="0" w:line="274" w:lineRule="exact"/>
              <w:jc w:val="center"/>
            </w:pPr>
            <w:r>
              <w:rPr>
                <w:rStyle w:val="2TimesNewRoman11pt0pt"/>
                <w:rFonts w:eastAsia="Tahoma"/>
              </w:rPr>
              <w:t>района, в отношении которых планируется заключение концессионных соглашений</w:t>
            </w:r>
          </w:p>
        </w:tc>
      </w:tr>
      <w:tr w:rsidR="00E1343B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TimesNewRoman11pt0pt"/>
                <w:rFonts w:eastAsia="Tahoma"/>
              </w:rPr>
              <w:t>9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TimesNewRoman11pt0pt"/>
                <w:rFonts w:eastAsia="Tahoma"/>
              </w:rPr>
              <w:t xml:space="preserve">Реконструкция </w:t>
            </w:r>
            <w:r>
              <w:rPr>
                <w:rStyle w:val="2TimesNewRoman11pt0pt"/>
                <w:rFonts w:eastAsia="Tahoma"/>
              </w:rPr>
              <w:t>теплосетей (котельные, теплосети) Ольгинского муниципального</w:t>
            </w:r>
          </w:p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TimesNewRoman11pt0pt"/>
                <w:rFonts w:eastAsia="Tahoma"/>
              </w:rPr>
              <w:t>района Приморского края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after="0" w:line="274" w:lineRule="exact"/>
              <w:jc w:val="center"/>
            </w:pPr>
            <w:r>
              <w:rPr>
                <w:rStyle w:val="2TimesNewRoman11pt0pt"/>
                <w:rFonts w:eastAsia="Tahoma"/>
              </w:rPr>
              <w:t>Объекты включены в перечень объектов, в отношении которых планируется заключение концессионных соглашений</w:t>
            </w:r>
          </w:p>
        </w:tc>
      </w:tr>
      <w:tr w:rsidR="00E1343B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TimesNewRoman11pt0pt"/>
                <w:rFonts w:eastAsia="Tahoma"/>
              </w:rPr>
              <w:t>10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after="0" w:line="220" w:lineRule="exact"/>
              <w:jc w:val="center"/>
            </w:pPr>
            <w:r>
              <w:rPr>
                <w:rStyle w:val="2TimesNewRoman11pt0pt"/>
                <w:rFonts w:eastAsia="Tahoma"/>
              </w:rPr>
              <w:t>Реконструкция теплосетей пгт. Лучегорск Приморского края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after="0" w:line="274" w:lineRule="exact"/>
              <w:jc w:val="center"/>
            </w:pPr>
            <w:r>
              <w:rPr>
                <w:rStyle w:val="2TimesNewRoman11pt0pt"/>
                <w:rFonts w:eastAsia="Tahoma"/>
              </w:rPr>
              <w:t>Объекты включены в перечень объектов теплоснабжения, в отношении которых планируется заключение концессионного соглашения</w:t>
            </w:r>
          </w:p>
        </w:tc>
      </w:tr>
      <w:tr w:rsidR="00E1343B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TimesNewRoman11pt0pt"/>
                <w:rFonts w:eastAsia="Tahoma"/>
              </w:rPr>
              <w:t>11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line="220" w:lineRule="exact"/>
              <w:jc w:val="center"/>
            </w:pPr>
            <w:r>
              <w:rPr>
                <w:rStyle w:val="2TimesNewRoman11pt0pt"/>
                <w:rFonts w:eastAsia="Tahoma"/>
              </w:rPr>
              <w:t>Реконструкция теплосетей (котельные, теплотрасса, тепловая сеть) г. Артема</w:t>
            </w:r>
          </w:p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TimesNewRoman11pt0pt"/>
                <w:rFonts w:eastAsia="Tahoma"/>
              </w:rPr>
              <w:t>Приморского края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after="0" w:line="274" w:lineRule="exact"/>
              <w:jc w:val="center"/>
            </w:pPr>
            <w:r>
              <w:rPr>
                <w:rStyle w:val="2TimesNewRoman11pt0pt"/>
                <w:rFonts w:eastAsia="Tahoma"/>
              </w:rPr>
              <w:t xml:space="preserve">Объекты включены в перечень объектов, </w:t>
            </w:r>
            <w:r>
              <w:rPr>
                <w:rStyle w:val="2TimesNewRoman11pt0pt"/>
                <w:rFonts w:eastAsia="Tahoma"/>
              </w:rPr>
              <w:t>находящихся в муниципальной собственности Артемовского городского округа, в отношении которых планируется заключение концессионных соглашений</w:t>
            </w:r>
          </w:p>
        </w:tc>
      </w:tr>
      <w:tr w:rsidR="00E1343B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TimesNewRoman11pt0pt"/>
                <w:rFonts w:eastAsia="Tahoma"/>
              </w:rPr>
              <w:t>12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after="0" w:line="274" w:lineRule="exact"/>
              <w:ind w:left="860"/>
              <w:jc w:val="left"/>
            </w:pPr>
            <w:r>
              <w:rPr>
                <w:rStyle w:val="2TimesNewRoman11pt0pt"/>
                <w:rFonts w:eastAsia="Tahoma"/>
              </w:rPr>
              <w:t xml:space="preserve">Реконструкция объектов теплоснабжения с. Хмыловка Партизанского муниципального района, находящихся в </w:t>
            </w:r>
            <w:r>
              <w:rPr>
                <w:rStyle w:val="2TimesNewRoman11pt0pt"/>
                <w:rFonts w:eastAsia="Tahoma"/>
              </w:rPr>
              <w:t>собственности Партизанского</w:t>
            </w:r>
          </w:p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after="0" w:line="274" w:lineRule="exact"/>
              <w:jc w:val="center"/>
            </w:pPr>
            <w:r>
              <w:rPr>
                <w:rStyle w:val="2TimesNewRoman11pt0pt"/>
                <w:rFonts w:eastAsia="Tahoma"/>
              </w:rPr>
              <w:t>муниципального района.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after="0" w:line="220" w:lineRule="exact"/>
              <w:jc w:val="center"/>
            </w:pPr>
            <w:r>
              <w:rPr>
                <w:rStyle w:val="2TimesNewRoman11pt0pt"/>
                <w:rFonts w:eastAsia="Tahoma"/>
              </w:rPr>
              <w:t>Проведение конкурсных процедур</w:t>
            </w:r>
          </w:p>
        </w:tc>
      </w:tr>
      <w:tr w:rsidR="00E1343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TimesNewRoman11pt0pt"/>
                <w:rFonts w:eastAsia="Tahoma"/>
              </w:rPr>
              <w:t>13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line="220" w:lineRule="exact"/>
              <w:jc w:val="center"/>
            </w:pPr>
            <w:r>
              <w:rPr>
                <w:rStyle w:val="2TimesNewRoman11pt0pt"/>
                <w:rFonts w:eastAsia="Tahoma"/>
              </w:rPr>
              <w:t>Реконструкция объектов водоотведения с. Светлогорье Пожарского</w:t>
            </w:r>
          </w:p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TimesNewRoman11pt0pt"/>
                <w:rFonts w:eastAsia="Tahoma"/>
              </w:rPr>
              <w:t>муниципального района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after="0" w:line="278" w:lineRule="exact"/>
              <w:jc w:val="center"/>
            </w:pPr>
            <w:r>
              <w:rPr>
                <w:rStyle w:val="2TimesNewRoman11pt0pt"/>
                <w:rFonts w:eastAsia="Tahoma"/>
              </w:rPr>
              <w:t>Подготовка к конкурсным процедурам с целью отбора частного партнера (концессионера)</w:t>
            </w:r>
          </w:p>
        </w:tc>
      </w:tr>
      <w:tr w:rsidR="00E1343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TimesNewRoman11pt0pt"/>
                <w:rFonts w:eastAsia="Tahoma"/>
              </w:rPr>
              <w:t>14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line="220" w:lineRule="exact"/>
              <w:jc w:val="center"/>
            </w:pPr>
            <w:r>
              <w:rPr>
                <w:rStyle w:val="2TimesNewRoman11pt0pt"/>
                <w:rFonts w:eastAsia="Tahoma"/>
              </w:rPr>
              <w:t>Реконструкция объектов теплоснабжения с. Красный Яр Пожарского</w:t>
            </w:r>
          </w:p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TimesNewRoman11pt0pt"/>
                <w:rFonts w:eastAsia="Tahoma"/>
              </w:rPr>
              <w:t>муниципального района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43B" w:rsidRDefault="005B12E1">
            <w:pPr>
              <w:pStyle w:val="20"/>
              <w:framePr w:w="14966" w:h="5582" w:wrap="none" w:vAnchor="page" w:hAnchor="page" w:x="1253" w:y="1330"/>
              <w:shd w:val="clear" w:color="auto" w:fill="auto"/>
              <w:spacing w:after="0" w:line="274" w:lineRule="exact"/>
              <w:jc w:val="center"/>
            </w:pPr>
            <w:r>
              <w:rPr>
                <w:rStyle w:val="2TimesNewRoman11pt0pt"/>
                <w:rFonts w:eastAsia="Tahoma"/>
              </w:rPr>
              <w:t>Подготовка к конкурсным процедурам с целью отбора частного партнера (концессионера)</w:t>
            </w:r>
          </w:p>
        </w:tc>
      </w:tr>
    </w:tbl>
    <w:p w:rsidR="00E1343B" w:rsidRDefault="00E1343B">
      <w:pPr>
        <w:rPr>
          <w:sz w:val="2"/>
          <w:szCs w:val="2"/>
        </w:rPr>
      </w:pPr>
    </w:p>
    <w:sectPr w:rsidR="00E1343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E1" w:rsidRDefault="005B12E1">
      <w:r>
        <w:separator/>
      </w:r>
    </w:p>
  </w:endnote>
  <w:endnote w:type="continuationSeparator" w:id="0">
    <w:p w:rsidR="005B12E1" w:rsidRDefault="005B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E1" w:rsidRDefault="005B12E1"/>
  </w:footnote>
  <w:footnote w:type="continuationSeparator" w:id="0">
    <w:p w:rsidR="005B12E1" w:rsidRDefault="005B12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3B"/>
    <w:rsid w:val="0023526B"/>
    <w:rsid w:val="002C1912"/>
    <w:rsid w:val="00420055"/>
    <w:rsid w:val="005B12E1"/>
    <w:rsid w:val="00E1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4277"/>
  <w15:docId w15:val="{DBB8CE86-BB6A-4CFD-8FC1-509FE89F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1"/>
      <w:szCs w:val="21"/>
      <w:u w:val="none"/>
      <w:lang w:val="en-US" w:eastAsia="en-US" w:bidi="en-US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675pt0pt">
    <w:name w:val="Основной текст (6) + 7;5 pt;Не полужирный;Не 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1pt0pt">
    <w:name w:val="Основной текст (2) + Times New Roman;11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2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</w:pPr>
    <w:rPr>
      <w:rFonts w:ascii="Tahoma" w:eastAsia="Tahoma" w:hAnsi="Tahoma" w:cs="Tahoma"/>
      <w:spacing w:val="10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73" w:lineRule="exact"/>
    </w:pPr>
    <w:rPr>
      <w:rFonts w:ascii="Tahoma" w:eastAsia="Tahoma" w:hAnsi="Tahoma" w:cs="Tahoma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30"/>
      <w:sz w:val="21"/>
      <w:szCs w:val="21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65" w:lineRule="exact"/>
      <w:jc w:val="both"/>
    </w:pPr>
    <w:rPr>
      <w:rFonts w:ascii="Tahoma" w:eastAsia="Tahoma" w:hAnsi="Tahoma" w:cs="Tahoma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ahoma" w:eastAsia="Tahoma" w:hAnsi="Tahoma" w:cs="Tahoma"/>
      <w:b/>
      <w:bCs/>
      <w:spacing w:val="10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140" w:after="1260" w:line="0" w:lineRule="atLeast"/>
      <w:jc w:val="both"/>
      <w:outlineLvl w:val="1"/>
    </w:pPr>
    <w:rPr>
      <w:rFonts w:ascii="Tahoma" w:eastAsia="Tahoma" w:hAnsi="Tahoma" w:cs="Tahoma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est.primorskv.ru/ru/auide/pp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2019-09-26T00:23:00Z</dcterms:created>
  <dcterms:modified xsi:type="dcterms:W3CDTF">2019-09-26T00:48:00Z</dcterms:modified>
</cp:coreProperties>
</file>