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6D" w:rsidRPr="00840B6D" w:rsidRDefault="00840B6D">
      <w:pPr>
        <w:pStyle w:val="ConsPlusNormal"/>
        <w:jc w:val="both"/>
        <w:outlineLvl w:val="0"/>
        <w:rPr>
          <w:rFonts w:ascii="Times New Roman" w:hAnsi="Times New Roman" w:cs="Times New Roman"/>
        </w:rPr>
      </w:pPr>
    </w:p>
    <w:p w:rsidR="00840B6D" w:rsidRPr="00840B6D" w:rsidRDefault="00840B6D">
      <w:pPr>
        <w:pStyle w:val="ConsPlusTitle"/>
        <w:jc w:val="center"/>
        <w:rPr>
          <w:rFonts w:ascii="Times New Roman" w:hAnsi="Times New Roman" w:cs="Times New Roman"/>
        </w:rPr>
      </w:pPr>
      <w:bookmarkStart w:id="0" w:name="P3979"/>
      <w:bookmarkEnd w:id="0"/>
      <w:r w:rsidRPr="00840B6D">
        <w:rPr>
          <w:rFonts w:ascii="Times New Roman" w:hAnsi="Times New Roman" w:cs="Times New Roman"/>
        </w:rPr>
        <w:t>ПОЛОЖЕНИЕ</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О ПОРЯДКЕ И УСЛОВИЯХ ПРЕДОСТАВЛЕНИЯ</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ФИНАНСОВОЙ ПОДДЕРЖКИ НАЧИНАЮЩИМ ПРЕДПРИНИМАТЕЛЯМ -</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СУБЪЕКТАМ МАЛОГО И СРЕДНЕГО ПРЕДПРИНИМАТЕЛЬСТВА</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 xml:space="preserve">ГОРОДА ВЛАДИВОСТОКА, </w:t>
      </w:r>
      <w:proofErr w:type="gramStart"/>
      <w:r w:rsidRPr="00840B6D">
        <w:rPr>
          <w:rFonts w:ascii="Times New Roman" w:hAnsi="Times New Roman" w:cs="Times New Roman"/>
        </w:rPr>
        <w:t>ОКАЗЫВАЮЩИМ</w:t>
      </w:r>
      <w:proofErr w:type="gramEnd"/>
      <w:r w:rsidRPr="00840B6D">
        <w:rPr>
          <w:rFonts w:ascii="Times New Roman" w:hAnsi="Times New Roman" w:cs="Times New Roman"/>
        </w:rPr>
        <w:t xml:space="preserve"> УСЛУГИ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ПО УХОДУ И ПРИСМОТРУ ЗА ДЕТЬМИ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1. Общие положения</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1.1. </w:t>
      </w:r>
      <w:proofErr w:type="gramStart"/>
      <w:r w:rsidRPr="00840B6D">
        <w:rPr>
          <w:rFonts w:ascii="Times New Roman" w:hAnsi="Times New Roman" w:cs="Times New Roman"/>
        </w:rPr>
        <w:t xml:space="preserve">Положение о порядке и условиях предоставления финансовой поддержки начинающим предпринимателям - субъектам малого и среднего предпринимательства города Владивостока, оказывающим услуги по уходу и присмотру за детьми (далее - Положение), разработано в соответствии с Гражданским </w:t>
      </w:r>
      <w:hyperlink r:id="rId5" w:history="1">
        <w:r w:rsidRPr="00840B6D">
          <w:rPr>
            <w:rFonts w:ascii="Times New Roman" w:hAnsi="Times New Roman" w:cs="Times New Roman"/>
          </w:rPr>
          <w:t>кодексом</w:t>
        </w:r>
      </w:hyperlink>
      <w:r w:rsidRPr="00840B6D">
        <w:rPr>
          <w:rFonts w:ascii="Times New Roman" w:hAnsi="Times New Roman" w:cs="Times New Roman"/>
        </w:rPr>
        <w:t xml:space="preserve"> Российской Федерации, Бюджетным </w:t>
      </w:r>
      <w:hyperlink r:id="rId6" w:history="1">
        <w:r w:rsidRPr="00840B6D">
          <w:rPr>
            <w:rFonts w:ascii="Times New Roman" w:hAnsi="Times New Roman" w:cs="Times New Roman"/>
          </w:rPr>
          <w:t>кодексом</w:t>
        </w:r>
      </w:hyperlink>
      <w:r w:rsidRPr="00840B6D">
        <w:rPr>
          <w:rFonts w:ascii="Times New Roman" w:hAnsi="Times New Roman" w:cs="Times New Roman"/>
        </w:rPr>
        <w:t xml:space="preserve"> Российской Федерации, Федеральным </w:t>
      </w:r>
      <w:hyperlink r:id="rId7"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w:t>
      </w:r>
      <w:proofErr w:type="gramEnd"/>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1.2. </w:t>
      </w:r>
      <w:proofErr w:type="gramStart"/>
      <w:r w:rsidRPr="00840B6D">
        <w:rPr>
          <w:rFonts w:ascii="Times New Roman" w:hAnsi="Times New Roman" w:cs="Times New Roman"/>
        </w:rPr>
        <w:t>Настоящее Положение устанавливает порядок и условия предоставления финансовой поддержки субъектам малого и среднего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roofErr w:type="gramEnd"/>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1.3. </w:t>
      </w:r>
      <w:proofErr w:type="gramStart"/>
      <w:r w:rsidRPr="00840B6D">
        <w:rPr>
          <w:rFonts w:ascii="Times New Roman" w:hAnsi="Times New Roman" w:cs="Times New Roman"/>
        </w:rPr>
        <w:t xml:space="preserve">Целью проведения Конкурса является создание оптимальных условий для организации и развития малого и среднего предпринимательства в городе Владивостоке, стимулирование субъектов малого и среднего предпринимательства к оказанию услуг по уходу и присмотру за детьми в возрасте до 3 лет, создание новых рабочих мест, содействие </w:t>
      </w:r>
      <w:proofErr w:type="spellStart"/>
      <w:r w:rsidRPr="00840B6D">
        <w:rPr>
          <w:rFonts w:ascii="Times New Roman" w:hAnsi="Times New Roman" w:cs="Times New Roman"/>
        </w:rPr>
        <w:t>самозанятости</w:t>
      </w:r>
      <w:proofErr w:type="spellEnd"/>
      <w:r w:rsidRPr="00840B6D">
        <w:rPr>
          <w:rFonts w:ascii="Times New Roman" w:hAnsi="Times New Roman" w:cs="Times New Roman"/>
        </w:rPr>
        <w:t xml:space="preserve"> населения, увеличение налоговых поступлений в бюджетную систему, создание дополнительных мест для детей в возрасте до 3</w:t>
      </w:r>
      <w:proofErr w:type="gramEnd"/>
      <w:r w:rsidRPr="00840B6D">
        <w:rPr>
          <w:rFonts w:ascii="Times New Roman" w:hAnsi="Times New Roman" w:cs="Times New Roman"/>
        </w:rPr>
        <w:t xml:space="preserve"> лет в дошкольных учреждениях.</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1.4. </w:t>
      </w:r>
      <w:proofErr w:type="gramStart"/>
      <w:r w:rsidRPr="00840B6D">
        <w:rPr>
          <w:rFonts w:ascii="Times New Roman" w:hAnsi="Times New Roman" w:cs="Times New Roman"/>
        </w:rPr>
        <w:t>По итогам Конкурса определяются начинающие предприниматели, имеющие право на получение финансовой поддержки в виде субсидий субъектам малого и среднего предпринимательства, оказывающим услуги, на возмещение части затрат, связанных с регистрацией юридического лица, индивидуального предпринимателя, началом предпринимательской деятельности.</w:t>
      </w:r>
      <w:proofErr w:type="gramEnd"/>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1.5. Организатором Конкурса является управление по реализации проектов и поддержке гражданских инициатив администрации города Владивостока (далее - Уполномоченный орган).</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Уполномоченный орган выполняет следующие функции: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размещает информацию о проведении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организует работу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города Владивостока, действующей в соответствии с </w:t>
      </w:r>
      <w:hyperlink r:id="rId8" w:history="1">
        <w:r w:rsidRPr="00840B6D">
          <w:rPr>
            <w:rFonts w:ascii="Times New Roman" w:hAnsi="Times New Roman" w:cs="Times New Roman"/>
          </w:rPr>
          <w:t>распоряжением</w:t>
        </w:r>
      </w:hyperlink>
      <w:r w:rsidRPr="00840B6D">
        <w:rPr>
          <w:rFonts w:ascii="Times New Roman" w:hAnsi="Times New Roman" w:cs="Times New Roman"/>
        </w:rPr>
        <w:t xml:space="preserve"> администрации города Владивостока от 01.11.2010 N 935-р (далее - Комиссия);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осуществляет проверку </w:t>
      </w:r>
      <w:proofErr w:type="gramStart"/>
      <w:r w:rsidRPr="00840B6D">
        <w:rPr>
          <w:rFonts w:ascii="Times New Roman" w:hAnsi="Times New Roman" w:cs="Times New Roman"/>
        </w:rPr>
        <w:t>бизнес-проектов</w:t>
      </w:r>
      <w:proofErr w:type="gramEnd"/>
      <w:r w:rsidRPr="00840B6D">
        <w:rPr>
          <w:rFonts w:ascii="Times New Roman" w:hAnsi="Times New Roman" w:cs="Times New Roman"/>
        </w:rPr>
        <w:t xml:space="preserve"> начинающих предпринимателей - участников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уведомляет начинающих предпринимателей об итогах рассмотрения заявлений и результатах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осуществляет перечисление денежных средств начинающим предпринимателям - получателям финансовой поддержки согласно договору о предоставлении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xml:space="preserve">- осуществляет </w:t>
      </w:r>
      <w:proofErr w:type="gramStart"/>
      <w:r w:rsidRPr="00840B6D">
        <w:rPr>
          <w:rFonts w:ascii="Times New Roman" w:hAnsi="Times New Roman" w:cs="Times New Roman"/>
        </w:rPr>
        <w:t>контроль за</w:t>
      </w:r>
      <w:proofErr w:type="gramEnd"/>
      <w:r w:rsidRPr="00840B6D">
        <w:rPr>
          <w:rFonts w:ascii="Times New Roman" w:hAnsi="Times New Roman" w:cs="Times New Roman"/>
        </w:rPr>
        <w:t xml:space="preserve"> целевым использованием перечисленных денежных средств.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1.6. Консультирование начинающих предпринимателей по вопросам участия в Конкурсе, об условиях предоставления финансовой поддержки,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1.7. Конкурс проводит Комиссия.</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bookmarkStart w:id="1" w:name="P4003"/>
      <w:bookmarkEnd w:id="1"/>
      <w:r w:rsidRPr="00840B6D">
        <w:rPr>
          <w:rFonts w:ascii="Times New Roman" w:hAnsi="Times New Roman" w:cs="Times New Roman"/>
        </w:rPr>
        <w:t>2. Условия предоставления финансовой поддержки</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начинающим предпринимателям</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2.1. Субсидии для начинающих предпринимателей могут получить учредители (участники) юридических лиц и индивидуальные предприниматели, оказывающие услуги, при одновременном соответствии следующим условиям: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соответствующие требованиям, предъявляемым к получателям субсидий, указанным в разделе 2 приложения N 6 к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учредители (участники) субъектов малого и среднего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зарегистрированные и осуществляющие деятельность на территории города Владивостока менее одного года;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взявшие на себя обязательство о создании нового рабочего места в текущем финансовом году и (или) предоставлении соответствующего отчета с приложением копий подтверждающих документов до конца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взявшие на себя обязательство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с приложением копий подтверждающих документов до конца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bookmarkStart w:id="2" w:name="P4012"/>
      <w:bookmarkEnd w:id="2"/>
      <w:r w:rsidRPr="00840B6D">
        <w:rPr>
          <w:rFonts w:ascii="Times New Roman" w:hAnsi="Times New Roman" w:cs="Times New Roman"/>
        </w:rPr>
        <w:t xml:space="preserve">2.2. Финансовая поддержка предоставляется при условии освоения программ дополнительного профессионального образования в сфере основ предпринимательской деятельности в соответствии с требованиями Федерального </w:t>
      </w:r>
      <w:hyperlink r:id="rId9" w:history="1">
        <w:r w:rsidRPr="00840B6D">
          <w:rPr>
            <w:rFonts w:ascii="Times New Roman" w:hAnsi="Times New Roman" w:cs="Times New Roman"/>
          </w:rPr>
          <w:t>закона</w:t>
        </w:r>
      </w:hyperlink>
      <w:r w:rsidRPr="00840B6D">
        <w:rPr>
          <w:rFonts w:ascii="Times New Roman" w:hAnsi="Times New Roman" w:cs="Times New Roman"/>
        </w:rPr>
        <w:t xml:space="preserve">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должен составлять не менее 72 академических часов.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Освоение программ дополнительного профессионального образования в сфере основ предпринимательской деятельности не требуется для начинающих предпринимателей, имеющих диплом о юридическом и (или) педагогическом и (или) экономическом образовании.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2.3. Начинающий предприниматель должен предоставить бизнес-проект по планируемому виду деятельности согласно форме 9.</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2.4. Субсидия предоставляется единовременно из расчета 85% документально подтвержденных затрат на реализацию </w:t>
      </w:r>
      <w:proofErr w:type="gramStart"/>
      <w:r w:rsidRPr="00840B6D">
        <w:rPr>
          <w:rFonts w:ascii="Times New Roman" w:hAnsi="Times New Roman" w:cs="Times New Roman"/>
        </w:rPr>
        <w:t>бизнес-проекта</w:t>
      </w:r>
      <w:proofErr w:type="gramEnd"/>
      <w:r w:rsidRPr="00840B6D">
        <w:rPr>
          <w:rFonts w:ascii="Times New Roman" w:hAnsi="Times New Roman" w:cs="Times New Roman"/>
        </w:rPr>
        <w:t>.</w:t>
      </w:r>
    </w:p>
    <w:p w:rsidR="00840B6D" w:rsidRPr="00840B6D" w:rsidRDefault="00840B6D">
      <w:pPr>
        <w:pStyle w:val="ConsPlusNormal"/>
        <w:spacing w:before="220"/>
        <w:ind w:firstLine="540"/>
        <w:jc w:val="both"/>
        <w:rPr>
          <w:rFonts w:ascii="Times New Roman" w:hAnsi="Times New Roman" w:cs="Times New Roman"/>
        </w:rPr>
      </w:pPr>
      <w:bookmarkStart w:id="3" w:name="P4016"/>
      <w:bookmarkEnd w:id="3"/>
      <w:r w:rsidRPr="00840B6D">
        <w:rPr>
          <w:rFonts w:ascii="Times New Roman" w:hAnsi="Times New Roman" w:cs="Times New Roman"/>
        </w:rPr>
        <w:t xml:space="preserve">2.5. Субсидия предоставляется на возмещение следующих фактически произведенных затрат </w:t>
      </w:r>
      <w:proofErr w:type="gramStart"/>
      <w:r w:rsidRPr="00840B6D">
        <w:rPr>
          <w:rFonts w:ascii="Times New Roman" w:hAnsi="Times New Roman" w:cs="Times New Roman"/>
        </w:rPr>
        <w:t>на</w:t>
      </w:r>
      <w:proofErr w:type="gramEnd"/>
      <w:r w:rsidRPr="00840B6D">
        <w:rPr>
          <w:rFonts w:ascii="Times New Roman" w:hAnsi="Times New Roman" w:cs="Times New Roman"/>
        </w:rPr>
        <w:t>:</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государственную регистрацию юридического лица или индивидуального предпринимателя;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выплаты по передаче прав на франшизу (паушальный взнос);</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начало осуществления предпринимательской деятельности: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а) приобретение основных средств (кроме легковых транспортных средств), предназначенных для оказания услуг по уходу и присмотру за детьми;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б) приобретение мебели (размер расходов, предъявленных к возмещению, не может превышать 30000 (тридцать тысяч)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г) приобретение оргтехники и компьютерной техники (размер расходов, предъявленных к возмещению, не может превышать 30000 (тридцать тысяч)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2.6. Размер субсидии субъекту малого и среднего предпринимательства не может превышать 300000 (триста тысяч) рублей.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случае, когда учредителями вновь созданного юридического лица являются несколько физических лиц, для данного юридического лица сумма субсидии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2.7. Начинающий предприниматель может быть участником Конкурса только по одному </w:t>
      </w:r>
      <w:proofErr w:type="gramStart"/>
      <w:r w:rsidRPr="00840B6D">
        <w:rPr>
          <w:rFonts w:ascii="Times New Roman" w:hAnsi="Times New Roman" w:cs="Times New Roman"/>
        </w:rPr>
        <w:t>бизнес-проекту</w:t>
      </w:r>
      <w:proofErr w:type="gramEnd"/>
      <w:r w:rsidRPr="00840B6D">
        <w:rPr>
          <w:rFonts w:ascii="Times New Roman" w:hAnsi="Times New Roman" w:cs="Times New Roman"/>
        </w:rPr>
        <w:t>.</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Один бизнес-проект не может быть представлен на защиту несколькими начинающими предпринимателями.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bookmarkStart w:id="4" w:name="P4029"/>
      <w:bookmarkEnd w:id="4"/>
      <w:r w:rsidRPr="00840B6D">
        <w:rPr>
          <w:rFonts w:ascii="Times New Roman" w:hAnsi="Times New Roman" w:cs="Times New Roman"/>
        </w:rPr>
        <w:t>3. Порядок предоставления субсидий начинающим</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предпринимателям - субъектам малого и среднего</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 xml:space="preserve">предпринимательства города Владивостока, </w:t>
      </w:r>
      <w:proofErr w:type="gramStart"/>
      <w:r w:rsidRPr="00840B6D">
        <w:rPr>
          <w:rFonts w:ascii="Times New Roman" w:hAnsi="Times New Roman" w:cs="Times New Roman"/>
        </w:rPr>
        <w:t>оказывающим</w:t>
      </w:r>
      <w:proofErr w:type="gramEnd"/>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услуги по уходу и присмотру за детьми</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3.1. Информация о проведении Конкурса публикуется в средствах массовой информации и размещается: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 сайте Учреждения;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 официальном сайте администрации города Владивостока.</w:t>
      </w:r>
    </w:p>
    <w:p w:rsidR="00840B6D" w:rsidRPr="00840B6D" w:rsidRDefault="00840B6D">
      <w:pPr>
        <w:pStyle w:val="ConsPlusNormal"/>
        <w:spacing w:before="220"/>
        <w:ind w:firstLine="540"/>
        <w:jc w:val="both"/>
        <w:rPr>
          <w:rFonts w:ascii="Times New Roman" w:hAnsi="Times New Roman" w:cs="Times New Roman"/>
        </w:rPr>
      </w:pPr>
      <w:bookmarkStart w:id="5" w:name="P4037"/>
      <w:bookmarkEnd w:id="5"/>
      <w:r w:rsidRPr="00840B6D">
        <w:rPr>
          <w:rFonts w:ascii="Times New Roman" w:hAnsi="Times New Roman" w:cs="Times New Roman"/>
        </w:rP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заявление на получение субсидии согласно форме 2 (2 экземпляра);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опись представляемых документов в соответствии с формой 1;</w:t>
      </w:r>
    </w:p>
    <w:p w:rsidR="00840B6D" w:rsidRPr="00840B6D" w:rsidRDefault="00840B6D">
      <w:pPr>
        <w:pStyle w:val="ConsPlusNormal"/>
        <w:spacing w:before="220"/>
        <w:ind w:firstLine="540"/>
        <w:jc w:val="both"/>
        <w:rPr>
          <w:rFonts w:ascii="Times New Roman" w:hAnsi="Times New Roman" w:cs="Times New Roman"/>
        </w:rPr>
      </w:pPr>
      <w:proofErr w:type="gramStart"/>
      <w:r w:rsidRPr="00840B6D">
        <w:rPr>
          <w:rFonts w:ascii="Times New Roman" w:hAnsi="Times New Roman" w:cs="Times New Roman"/>
        </w:rPr>
        <w:t xml:space="preserve">- 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10"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 согласно </w:t>
      </w:r>
      <w:hyperlink r:id="rId11" w:history="1">
        <w:r w:rsidRPr="00840B6D">
          <w:rPr>
            <w:rFonts w:ascii="Times New Roman" w:hAnsi="Times New Roman" w:cs="Times New Roman"/>
          </w:rPr>
          <w:t>форме</w:t>
        </w:r>
      </w:hyperlink>
      <w:r w:rsidRPr="00840B6D">
        <w:rPr>
          <w:rFonts w:ascii="Times New Roman" w:hAnsi="Times New Roman" w:cs="Times New Roman"/>
        </w:rPr>
        <w:t>,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w:t>
      </w:r>
      <w:proofErr w:type="gramEnd"/>
      <w:r w:rsidRPr="00840B6D">
        <w:rPr>
          <w:rFonts w:ascii="Times New Roman" w:hAnsi="Times New Roman" w:cs="Times New Roman"/>
        </w:rPr>
        <w:t xml:space="preserve">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12" w:history="1">
        <w:r w:rsidRPr="00840B6D">
          <w:rPr>
            <w:rFonts w:ascii="Times New Roman" w:hAnsi="Times New Roman" w:cs="Times New Roman"/>
          </w:rPr>
          <w:t>законом</w:t>
        </w:r>
      </w:hyperlink>
      <w:r w:rsidRPr="00840B6D">
        <w:rPr>
          <w:rFonts w:ascii="Times New Roman" w:hAnsi="Times New Roman" w:cs="Times New Roman"/>
        </w:rPr>
        <w:t xml:space="preserve"> от 24.07.2007 N 209-ФЗ "О развитии малого и среднего предпринимательства в Российской Федерации" (в случае совпадения года государственной регистрации субъекта малого и среднего предпринимательства - заявителя и года подачи заявления на получение субсидии);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 xml:space="preserve">- подтверждение начинающим предпринимателем соответствия </w:t>
      </w:r>
      <w:hyperlink r:id="rId13" w:history="1">
        <w:r w:rsidRPr="00840B6D">
          <w:rPr>
            <w:rFonts w:ascii="Times New Roman" w:hAnsi="Times New Roman" w:cs="Times New Roman"/>
          </w:rPr>
          <w:t>статье 4</w:t>
        </w:r>
      </w:hyperlink>
      <w:r w:rsidRPr="00840B6D">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согласно форме 3 (в случае несовпадения года государственной регистрации субъекта малого и среднего предпринимательства - заявителя и года подачи заявления на получение субсидии);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расчет размера субсидии согласно форме 8 (3 экземпляра);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листа записи ЕГРЮЛ или листа записи ЕГРИП,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свидетельства о постановке на учет в налоговом органе,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устава организации, заверенную руководителем организации;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копию паспорта гражданина Российской Федерации, заверенную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бизнес-проект по планируемому виду деятельности, подготовленный начинающим предпринимателем согласно форме 9, заверенный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копию документа, подтверждающего наличие образования (фактическое прохождение обучения) в соответствии с </w:t>
      </w:r>
      <w:hyperlink w:anchor="P4012" w:history="1">
        <w:r w:rsidRPr="00840B6D">
          <w:rPr>
            <w:rFonts w:ascii="Times New Roman" w:hAnsi="Times New Roman" w:cs="Times New Roman"/>
          </w:rPr>
          <w:t>пунктом 2.2 раздела 2</w:t>
        </w:r>
      </w:hyperlink>
      <w:r w:rsidRPr="00840B6D">
        <w:rPr>
          <w:rFonts w:ascii="Times New Roman" w:hAnsi="Times New Roman" w:cs="Times New Roman"/>
        </w:rPr>
        <w:t xml:space="preserve"> настоящего Положения, заверенную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копии платежных документов, подтверждающих оплату начинающим предпринимателем расходов, перечисленных в </w:t>
      </w:r>
      <w:hyperlink w:anchor="P4016" w:history="1">
        <w:r w:rsidRPr="00840B6D">
          <w:rPr>
            <w:rFonts w:ascii="Times New Roman" w:hAnsi="Times New Roman" w:cs="Times New Roman"/>
          </w:rPr>
          <w:t>пункте 2.5 раздела 2</w:t>
        </w:r>
      </w:hyperlink>
      <w:r w:rsidRPr="00840B6D">
        <w:rPr>
          <w:rFonts w:ascii="Times New Roman" w:hAnsi="Times New Roman" w:cs="Times New Roman"/>
        </w:rPr>
        <w:t xml:space="preserve"> настоящего Положения, заверенные банком;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копии документов, подтверждающих наличие детей до 3-х лет в группах дневного пребывания численностью не менее 5 человек (действующий договор, счет, копии документов, подтверждающих оплату), заверенные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копии иных документов, подтверждающих затраты, перечисленные в </w:t>
      </w:r>
      <w:hyperlink w:anchor="P4016" w:history="1">
        <w:r w:rsidRPr="00840B6D">
          <w:rPr>
            <w:rFonts w:ascii="Times New Roman" w:hAnsi="Times New Roman" w:cs="Times New Roman"/>
          </w:rPr>
          <w:t>пункте 2.5 раздела 2</w:t>
        </w:r>
      </w:hyperlink>
      <w:r w:rsidRPr="00840B6D">
        <w:rPr>
          <w:rFonts w:ascii="Times New Roman" w:hAnsi="Times New Roman" w:cs="Times New Roman"/>
        </w:rPr>
        <w:t xml:space="preserve"> настоящего Положения (договоры, счета, счета-фактуры, товарные накладные, акты выполненных работ (оказанных услуг)), заверенные руководителем организации (индивидуальным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создания нового рабочего места в текущем финансовом году до даты оказания финансовой поддержки - соответствующий отчет согласно форме 7 с приложением подтверждающих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 случае отсутствия факта создания нового рабочего места в текущем финансовом году - соответствующее обязательство согласно форме 6, а также соответствующий отчет согласно форме 6 с приложением подтверждающих документов (не позднее 31 декабря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 </w:t>
      </w:r>
      <w:proofErr w:type="gramStart"/>
      <w:r w:rsidRPr="00840B6D">
        <w:rPr>
          <w:rFonts w:ascii="Times New Roman" w:hAnsi="Times New Roman" w:cs="Times New Roman"/>
        </w:rPr>
        <w:t>предоставить соответствующий отчет</w:t>
      </w:r>
      <w:proofErr w:type="gramEnd"/>
      <w:r w:rsidRPr="00840B6D">
        <w:rPr>
          <w:rFonts w:ascii="Times New Roman" w:hAnsi="Times New Roman" w:cs="Times New Roman"/>
        </w:rPr>
        <w:t xml:space="preserve"> согласно форме 11 с приложением подтверждающих документов;</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в случае </w:t>
      </w:r>
      <w:proofErr w:type="gramStart"/>
      <w:r w:rsidRPr="00840B6D">
        <w:rPr>
          <w:rFonts w:ascii="Times New Roman" w:hAnsi="Times New Roman" w:cs="Times New Roman"/>
        </w:rPr>
        <w:t>отсутствия факта создания группы дневного пребывания</w:t>
      </w:r>
      <w:proofErr w:type="gramEnd"/>
      <w:r w:rsidRPr="00840B6D">
        <w:rPr>
          <w:rFonts w:ascii="Times New Roman" w:hAnsi="Times New Roman" w:cs="Times New Roman"/>
        </w:rPr>
        <w:t xml:space="preserve"> численностью не менее 5 человек детей в возрасте до 3 лет в текущем финансовом году предоставить соответствующее обязательство согласно форме 10, а также соответствующий отчет согласно форме 11 с приложением подтверждающих документов (не позднее 31 декабря года оказания финансовой поддержки).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lastRenderedPageBreak/>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выписку из Единого государственного реестра юридических лиц или Единого государственного реестра индивидуальных предпринимателей;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сведения о среднесписочной численности работников за предшествующий календарный год;</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налоговую и бухгалтерскую отчетность в соответствии с применяемой системой налогообложения: бухгалтерский баланс по форме N 1; отчет о прибылях и убытках по форме N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за последний отчетный год;</w:t>
      </w:r>
    </w:p>
    <w:p w:rsidR="00840B6D" w:rsidRPr="00840B6D" w:rsidRDefault="00840B6D">
      <w:pPr>
        <w:pStyle w:val="ConsPlusNormal"/>
        <w:spacing w:before="220"/>
        <w:ind w:firstLine="540"/>
        <w:jc w:val="both"/>
        <w:rPr>
          <w:rFonts w:ascii="Times New Roman" w:hAnsi="Times New Roman" w:cs="Times New Roman"/>
        </w:rPr>
      </w:pPr>
      <w:proofErr w:type="gramStart"/>
      <w:r w:rsidRPr="00840B6D">
        <w:rPr>
          <w:rFonts w:ascii="Times New Roman" w:hAnsi="Times New Roman" w:cs="Times New Roman"/>
        </w:rP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roofErr w:type="gramEnd"/>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840B6D" w:rsidRPr="00840B6D" w:rsidRDefault="00840B6D">
      <w:pPr>
        <w:pStyle w:val="ConsPlusNormal"/>
        <w:spacing w:before="220"/>
        <w:ind w:firstLine="540"/>
        <w:jc w:val="both"/>
        <w:rPr>
          <w:rFonts w:ascii="Times New Roman" w:hAnsi="Times New Roman" w:cs="Times New Roman"/>
        </w:rPr>
      </w:pPr>
      <w:proofErr w:type="gramStart"/>
      <w:r w:rsidRPr="00840B6D">
        <w:rPr>
          <w:rFonts w:ascii="Times New Roman" w:hAnsi="Times New Roman" w:cs="Times New Roman"/>
        </w:rPr>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выписки из Единого государственного реестра юридических лиц или Единого государственного реестра индивидуальных предпринимателей.</w:t>
      </w:r>
      <w:proofErr w:type="gramEnd"/>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Документы, поступившие от субъектов малого и среднего предпринимательства, возврату не подлежат.</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Копии документов заверяются печатью и словами "Копия верна" с указанием наименования организации, должности, Ф.И.О. и подписи руководителя или лица, действующего по доверенности организации.</w:t>
      </w:r>
    </w:p>
    <w:p w:rsidR="00840B6D" w:rsidRPr="00840B6D" w:rsidRDefault="00840B6D">
      <w:pPr>
        <w:pStyle w:val="ConsPlusNormal"/>
        <w:spacing w:before="220"/>
        <w:ind w:firstLine="540"/>
        <w:jc w:val="both"/>
        <w:rPr>
          <w:rFonts w:ascii="Times New Roman" w:hAnsi="Times New Roman" w:cs="Times New Roman"/>
        </w:rPr>
      </w:pPr>
      <w:bookmarkStart w:id="6" w:name="P4066"/>
      <w:bookmarkEnd w:id="6"/>
      <w:r w:rsidRPr="00840B6D">
        <w:rPr>
          <w:rFonts w:ascii="Times New Roman" w:hAnsi="Times New Roman" w:cs="Times New Roman"/>
        </w:rPr>
        <w:t>3.3.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копии документа, удостоверяющего личность, заверенной представителем.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3.5. Ответственность за полноту и достоверность документов, предоставленных для получения субсидий, несет начинающий предприниматель.</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4. Рассмотрение заявлений начинающих предпринимателей</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4.1. Заявление на получение финансовой поддержки начинающие предприниматели предоставляют в Учреждение с пакетом документов самостоятельно или по доверенности в соответствии с </w:t>
      </w:r>
      <w:hyperlink w:anchor="P4066" w:history="1">
        <w:r w:rsidRPr="00840B6D">
          <w:rPr>
            <w:rFonts w:ascii="Times New Roman" w:hAnsi="Times New Roman" w:cs="Times New Roman"/>
          </w:rPr>
          <w:t>пунктом 3.3 раздела 3</w:t>
        </w:r>
      </w:hyperlink>
      <w:r w:rsidRPr="00840B6D">
        <w:rPr>
          <w:rFonts w:ascii="Times New Roman" w:hAnsi="Times New Roman" w:cs="Times New Roman"/>
        </w:rPr>
        <w:t xml:space="preserve">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Подача заявления с пакетом документов на получение финансовой поддержки по почте не предусмотрена.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4.3. Прием заявлений с пакетами документов осуществляется с 1 апреля по 30 июня ежегодно в период действия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4.5. Учреждение в течение 5 рабочих дней со дня, следующего за днем окончания установленного срока приема документов, в журнале заявлений, поступающих от субъектов малого и среднего предпринимательства: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1) осуществляет проверку документов заявителей на соответствие условиям и требованиям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2) передает заявления и пакеты документов в Уполномоченный орган.</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w:t>
      </w:r>
      <w:proofErr w:type="gramStart"/>
      <w:r w:rsidRPr="00840B6D">
        <w:rPr>
          <w:rFonts w:ascii="Times New Roman" w:hAnsi="Times New Roman" w:cs="Times New Roman"/>
        </w:rPr>
        <w:t>бизнес-проектов</w:t>
      </w:r>
      <w:proofErr w:type="gramEnd"/>
      <w:r w:rsidRPr="00840B6D">
        <w:rPr>
          <w:rFonts w:ascii="Times New Roman" w:hAnsi="Times New Roman" w:cs="Times New Roman"/>
        </w:rPr>
        <w:t xml:space="preserve"> к участию во втором этапе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w:t>
      </w:r>
      <w:proofErr w:type="gramStart"/>
      <w:r w:rsidRPr="00840B6D">
        <w:rPr>
          <w:rFonts w:ascii="Times New Roman" w:hAnsi="Times New Roman" w:cs="Times New Roman"/>
        </w:rPr>
        <w:t>бизнес-проекта</w:t>
      </w:r>
      <w:proofErr w:type="gramEnd"/>
      <w:r w:rsidRPr="00840B6D">
        <w:rPr>
          <w:rFonts w:ascii="Times New Roman" w:hAnsi="Times New Roman" w:cs="Times New Roman"/>
        </w:rPr>
        <w:t xml:space="preserve"> ко второму этапу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4.9. Если заявление начинающего предпринимателя и приложенные к нему документы не соответствуют условиям </w:t>
      </w:r>
      <w:hyperlink w:anchor="P4003" w:history="1">
        <w:r w:rsidRPr="00840B6D">
          <w:rPr>
            <w:rFonts w:ascii="Times New Roman" w:hAnsi="Times New Roman" w:cs="Times New Roman"/>
          </w:rPr>
          <w:t>разделов 2</w:t>
        </w:r>
      </w:hyperlink>
      <w:r w:rsidRPr="00840B6D">
        <w:rPr>
          <w:rFonts w:ascii="Times New Roman" w:hAnsi="Times New Roman" w:cs="Times New Roman"/>
        </w:rPr>
        <w:t xml:space="preserve"> и </w:t>
      </w:r>
      <w:hyperlink w:anchor="P4029" w:history="1">
        <w:r w:rsidRPr="00840B6D">
          <w:rPr>
            <w:rFonts w:ascii="Times New Roman" w:hAnsi="Times New Roman" w:cs="Times New Roman"/>
          </w:rPr>
          <w:t>3</w:t>
        </w:r>
      </w:hyperlink>
      <w:r w:rsidRPr="00840B6D">
        <w:rPr>
          <w:rFonts w:ascii="Times New Roman" w:hAnsi="Times New Roman" w:cs="Times New Roman"/>
        </w:rPr>
        <w:t xml:space="preserve"> настоящего Положения, начинающему предпринимателю отказывается в участии во втором этапе Конкурса.</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w:t>
      </w:r>
      <w:r w:rsidRPr="00840B6D">
        <w:rPr>
          <w:rFonts w:ascii="Times New Roman" w:hAnsi="Times New Roman" w:cs="Times New Roman"/>
        </w:rPr>
        <w:lastRenderedPageBreak/>
        <w:t>Комиссии.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4.10. Если заявление начинающего предпринимателя и приложенные к нему документы соответствуют условиям </w:t>
      </w:r>
      <w:hyperlink w:anchor="P4003" w:history="1">
        <w:r w:rsidRPr="00840B6D">
          <w:rPr>
            <w:rFonts w:ascii="Times New Roman" w:hAnsi="Times New Roman" w:cs="Times New Roman"/>
          </w:rPr>
          <w:t>разделов 2</w:t>
        </w:r>
      </w:hyperlink>
      <w:r w:rsidRPr="00840B6D">
        <w:rPr>
          <w:rFonts w:ascii="Times New Roman" w:hAnsi="Times New Roman" w:cs="Times New Roman"/>
        </w:rPr>
        <w:t xml:space="preserve"> и </w:t>
      </w:r>
      <w:hyperlink w:anchor="P4029" w:history="1">
        <w:r w:rsidRPr="00840B6D">
          <w:rPr>
            <w:rFonts w:ascii="Times New Roman" w:hAnsi="Times New Roman" w:cs="Times New Roman"/>
          </w:rPr>
          <w:t>3</w:t>
        </w:r>
      </w:hyperlink>
      <w:r w:rsidRPr="00840B6D">
        <w:rPr>
          <w:rFonts w:ascii="Times New Roman" w:hAnsi="Times New Roman" w:cs="Times New Roman"/>
        </w:rPr>
        <w:t xml:space="preserve"> настоящего Положения, начинающий предприниматель допускается к участию во втором этапе Конкурса.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5. Порядок и критерии проведения Конкурса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5.1. Конкурс проводится один раз в год в пределах принятых бюджетных обязательств на текущий финансовый год в рамках реализации Программы.</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Конкурс проводится в следующем порядке: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первый этап - оценка Комиссией соответствия </w:t>
      </w:r>
      <w:proofErr w:type="gramStart"/>
      <w:r w:rsidRPr="00840B6D">
        <w:rPr>
          <w:rFonts w:ascii="Times New Roman" w:hAnsi="Times New Roman" w:cs="Times New Roman"/>
        </w:rPr>
        <w:t>бизнес-проектов</w:t>
      </w:r>
      <w:proofErr w:type="gramEnd"/>
      <w:r w:rsidRPr="00840B6D">
        <w:rPr>
          <w:rFonts w:ascii="Times New Roman" w:hAnsi="Times New Roman" w:cs="Times New Roman"/>
        </w:rPr>
        <w:t xml:space="preserve"> начинающих предпринимателей требованиям (условиям), установленным </w:t>
      </w:r>
      <w:hyperlink w:anchor="P4003" w:history="1">
        <w:r w:rsidRPr="00840B6D">
          <w:rPr>
            <w:rFonts w:ascii="Times New Roman" w:hAnsi="Times New Roman" w:cs="Times New Roman"/>
          </w:rPr>
          <w:t>разделами 2</w:t>
        </w:r>
      </w:hyperlink>
      <w:r w:rsidRPr="00840B6D">
        <w:rPr>
          <w:rFonts w:ascii="Times New Roman" w:hAnsi="Times New Roman" w:cs="Times New Roman"/>
        </w:rPr>
        <w:t xml:space="preserve"> и </w:t>
      </w:r>
      <w:hyperlink w:anchor="P4029" w:history="1">
        <w:r w:rsidRPr="00840B6D">
          <w:rPr>
            <w:rFonts w:ascii="Times New Roman" w:hAnsi="Times New Roman" w:cs="Times New Roman"/>
          </w:rPr>
          <w:t>3</w:t>
        </w:r>
      </w:hyperlink>
      <w:r w:rsidRPr="00840B6D">
        <w:rPr>
          <w:rFonts w:ascii="Times New Roman" w:hAnsi="Times New Roman" w:cs="Times New Roman"/>
        </w:rPr>
        <w:t xml:space="preserve">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 второй этап - защита </w:t>
      </w:r>
      <w:proofErr w:type="gramStart"/>
      <w:r w:rsidRPr="00840B6D">
        <w:rPr>
          <w:rFonts w:ascii="Times New Roman" w:hAnsi="Times New Roman" w:cs="Times New Roman"/>
        </w:rPr>
        <w:t>бизнес-проектов</w:t>
      </w:r>
      <w:proofErr w:type="gramEnd"/>
      <w:r w:rsidRPr="00840B6D">
        <w:rPr>
          <w:rFonts w:ascii="Times New Roman" w:hAnsi="Times New Roman" w:cs="Times New Roman"/>
        </w:rPr>
        <w:t xml:space="preserve"> начинающими предпринимателями перед Комиссией.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5.2. На первом этапе Конкурса проводится комплексная оценка соответствия пакета документов, представленного к участию в Конкурсе на получение субсидии начинающим предпринимателем, условиям и требованиям, установленным </w:t>
      </w:r>
      <w:hyperlink w:anchor="P4003" w:history="1">
        <w:r w:rsidRPr="00840B6D">
          <w:rPr>
            <w:rFonts w:ascii="Times New Roman" w:hAnsi="Times New Roman" w:cs="Times New Roman"/>
          </w:rPr>
          <w:t>разделами 2</w:t>
        </w:r>
      </w:hyperlink>
      <w:r w:rsidRPr="00840B6D">
        <w:rPr>
          <w:rFonts w:ascii="Times New Roman" w:hAnsi="Times New Roman" w:cs="Times New Roman"/>
        </w:rPr>
        <w:t xml:space="preserve"> и </w:t>
      </w:r>
      <w:hyperlink w:anchor="P4029" w:history="1">
        <w:r w:rsidRPr="00840B6D">
          <w:rPr>
            <w:rFonts w:ascii="Times New Roman" w:hAnsi="Times New Roman" w:cs="Times New Roman"/>
          </w:rPr>
          <w:t>3</w:t>
        </w:r>
      </w:hyperlink>
      <w:r w:rsidRPr="00840B6D">
        <w:rPr>
          <w:rFonts w:ascii="Times New Roman" w:hAnsi="Times New Roman" w:cs="Times New Roman"/>
        </w:rPr>
        <w:t xml:space="preserve"> настоящего Положения.</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w:t>
      </w:r>
      <w:proofErr w:type="gramStart"/>
      <w:r w:rsidRPr="00840B6D">
        <w:rPr>
          <w:rFonts w:ascii="Times New Roman" w:hAnsi="Times New Roman" w:cs="Times New Roman"/>
        </w:rPr>
        <w:t>бизнес-проекта</w:t>
      </w:r>
      <w:proofErr w:type="gramEnd"/>
      <w:r w:rsidRPr="00840B6D">
        <w:rPr>
          <w:rFonts w:ascii="Times New Roman" w:hAnsi="Times New Roman" w:cs="Times New Roman"/>
        </w:rPr>
        <w:t>.</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5.4. На втором этапе Конкурса проводится защита </w:t>
      </w:r>
      <w:proofErr w:type="gramStart"/>
      <w:r w:rsidRPr="00840B6D">
        <w:rPr>
          <w:rFonts w:ascii="Times New Roman" w:hAnsi="Times New Roman" w:cs="Times New Roman"/>
        </w:rPr>
        <w:t>бизнес-проектов</w:t>
      </w:r>
      <w:proofErr w:type="gramEnd"/>
      <w:r w:rsidRPr="00840B6D">
        <w:rPr>
          <w:rFonts w:ascii="Times New Roman" w:hAnsi="Times New Roman" w:cs="Times New Roman"/>
        </w:rPr>
        <w:t xml:space="preserve"> начинающих предпринимателей, которая осуществляется согласно балльной шкале с занесением данных в оценочную ведомость и протокол Комиссии.</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5.5. На втором этапе Конкурса </w:t>
      </w:r>
      <w:proofErr w:type="gramStart"/>
      <w:r w:rsidRPr="00840B6D">
        <w:rPr>
          <w:rFonts w:ascii="Times New Roman" w:hAnsi="Times New Roman" w:cs="Times New Roman"/>
        </w:rPr>
        <w:t>бизнес-проекты</w:t>
      </w:r>
      <w:proofErr w:type="gramEnd"/>
      <w:r w:rsidRPr="00840B6D">
        <w:rPr>
          <w:rFonts w:ascii="Times New Roman" w:hAnsi="Times New Roman" w:cs="Times New Roman"/>
        </w:rPr>
        <w:t xml:space="preserve">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840B6D" w:rsidRPr="00840B6D" w:rsidRDefault="00840B6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4422"/>
      </w:tblGrid>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 Стоимость пребывания одного ребенка в детском саду в месяц, руб.</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13000 - 15000 - 15 баллов</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16000 - 19000 - 10 баллов</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20000 - и выше - 5 баллов</w:t>
            </w:r>
          </w:p>
        </w:tc>
      </w:tr>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2. Общее количество детей в возрасте до 3 лет</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15 - и выше - 3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8 - 14 - 2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5 - 7 - 1 балл</w:t>
            </w:r>
          </w:p>
        </w:tc>
      </w:tr>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3. Площадь групповых (игровых) комнат</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 26 кв. м и выше - 3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 19 кв. м - 25 кв. м - 2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 12,5 кв. м - 18 кв. м - 1 балл</w:t>
            </w:r>
          </w:p>
        </w:tc>
      </w:tr>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lastRenderedPageBreak/>
              <w:t>4. Наличие помещения</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помещение в собственности - 3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 действующему договору аренды более года, подлежащему государственной регистрации - 2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по действующему договору аренды менее года - 1 балл</w:t>
            </w:r>
          </w:p>
        </w:tc>
      </w:tr>
      <w:tr w:rsidR="00840B6D" w:rsidRPr="00840B6D">
        <w:tc>
          <w:tcPr>
            <w:tcW w:w="4111" w:type="dxa"/>
            <w:vMerge w:val="restart"/>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5. Наличие образования у руководителя и сотрудников</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высшего педагогического и среднего медицинского образования - 3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высшего педагогического или среднего профессионального образования (</w:t>
            </w:r>
            <w:proofErr w:type="gramStart"/>
            <w:r w:rsidRPr="00840B6D">
              <w:rPr>
                <w:rFonts w:ascii="Times New Roman" w:hAnsi="Times New Roman" w:cs="Times New Roman"/>
              </w:rPr>
              <w:t>педагогическое</w:t>
            </w:r>
            <w:proofErr w:type="gramEnd"/>
            <w:r w:rsidRPr="00840B6D">
              <w:rPr>
                <w:rFonts w:ascii="Times New Roman" w:hAnsi="Times New Roman" w:cs="Times New Roman"/>
              </w:rPr>
              <w:t xml:space="preserve"> и медицинское) - 2 балла</w:t>
            </w:r>
          </w:p>
        </w:tc>
      </w:tr>
      <w:tr w:rsidR="00840B6D" w:rsidRPr="00840B6D">
        <w:tc>
          <w:tcPr>
            <w:tcW w:w="4111" w:type="dxa"/>
            <w:vMerge/>
          </w:tcPr>
          <w:p w:rsidR="00840B6D" w:rsidRPr="00840B6D" w:rsidRDefault="00840B6D">
            <w:pPr>
              <w:rPr>
                <w:rFonts w:ascii="Times New Roman" w:hAnsi="Times New Roman" w:cs="Times New Roman"/>
              </w:rPr>
            </w:pP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среднего профессионального образования (</w:t>
            </w:r>
            <w:proofErr w:type="gramStart"/>
            <w:r w:rsidRPr="00840B6D">
              <w:rPr>
                <w:rFonts w:ascii="Times New Roman" w:hAnsi="Times New Roman" w:cs="Times New Roman"/>
              </w:rPr>
              <w:t>педагогическое</w:t>
            </w:r>
            <w:proofErr w:type="gramEnd"/>
            <w:r w:rsidRPr="00840B6D">
              <w:rPr>
                <w:rFonts w:ascii="Times New Roman" w:hAnsi="Times New Roman" w:cs="Times New Roman"/>
              </w:rPr>
              <w:t>) - 1 балл</w:t>
            </w:r>
          </w:p>
        </w:tc>
      </w:tr>
      <w:tr w:rsidR="00840B6D" w:rsidRPr="00840B6D">
        <w:tc>
          <w:tcPr>
            <w:tcW w:w="411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Отсутствие показателей по критериям 2 - 5</w:t>
            </w:r>
          </w:p>
        </w:tc>
        <w:tc>
          <w:tcPr>
            <w:tcW w:w="4422"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0 баллов</w:t>
            </w:r>
          </w:p>
        </w:tc>
      </w:tr>
      <w:tr w:rsidR="00840B6D" w:rsidRPr="00840B6D">
        <w:tc>
          <w:tcPr>
            <w:tcW w:w="4111" w:type="dxa"/>
          </w:tcPr>
          <w:p w:rsidR="00840B6D" w:rsidRPr="00840B6D" w:rsidRDefault="00840B6D">
            <w:pPr>
              <w:pStyle w:val="ConsPlusNormal"/>
              <w:rPr>
                <w:rFonts w:ascii="Times New Roman" w:hAnsi="Times New Roman" w:cs="Times New Roman"/>
              </w:rPr>
            </w:pPr>
            <w:r w:rsidRPr="00840B6D">
              <w:rPr>
                <w:rFonts w:ascii="Times New Roman" w:hAnsi="Times New Roman" w:cs="Times New Roman"/>
              </w:rPr>
              <w:t xml:space="preserve">Общий балл защиты </w:t>
            </w:r>
            <w:proofErr w:type="gramStart"/>
            <w:r w:rsidRPr="00840B6D">
              <w:rPr>
                <w:rFonts w:ascii="Times New Roman" w:hAnsi="Times New Roman" w:cs="Times New Roman"/>
              </w:rPr>
              <w:t>бизнес-проекта</w:t>
            </w:r>
            <w:proofErr w:type="gramEnd"/>
          </w:p>
        </w:tc>
        <w:tc>
          <w:tcPr>
            <w:tcW w:w="4422" w:type="dxa"/>
          </w:tcPr>
          <w:p w:rsidR="00840B6D" w:rsidRPr="00840B6D" w:rsidRDefault="00840B6D">
            <w:pPr>
              <w:pStyle w:val="ConsPlusNormal"/>
              <w:rPr>
                <w:rFonts w:ascii="Times New Roman" w:hAnsi="Times New Roman" w:cs="Times New Roman"/>
              </w:rPr>
            </w:pPr>
          </w:p>
        </w:tc>
      </w:tr>
    </w:tbl>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5.6. Очередность предоставления субсидий начинающим предпринимателям устанавливается по степени убывания величины общего балла защиты </w:t>
      </w:r>
      <w:proofErr w:type="gramStart"/>
      <w:r w:rsidRPr="00840B6D">
        <w:rPr>
          <w:rFonts w:ascii="Times New Roman" w:hAnsi="Times New Roman" w:cs="Times New Roman"/>
        </w:rPr>
        <w:t>бизнес-проекта</w:t>
      </w:r>
      <w:proofErr w:type="gramEnd"/>
      <w:r w:rsidRPr="00840B6D">
        <w:rPr>
          <w:rFonts w:ascii="Times New Roman" w:hAnsi="Times New Roman" w:cs="Times New Roman"/>
        </w:rPr>
        <w:t xml:space="preserve"> в пределах средств, предусмотренных в бюджете Владивостокского городского округа на финансирование Программы в текущем финансовом году.</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В случае если два и более </w:t>
      </w:r>
      <w:proofErr w:type="gramStart"/>
      <w:r w:rsidRPr="00840B6D">
        <w:rPr>
          <w:rFonts w:ascii="Times New Roman" w:hAnsi="Times New Roman" w:cs="Times New Roman"/>
        </w:rPr>
        <w:t>бизнес-проекта</w:t>
      </w:r>
      <w:proofErr w:type="gramEnd"/>
      <w:r w:rsidRPr="00840B6D">
        <w:rPr>
          <w:rFonts w:ascii="Times New Roman" w:hAnsi="Times New Roman" w:cs="Times New Roman"/>
        </w:rPr>
        <w:t xml:space="preserve"> имеют одинаковые показатели, очередность предоставления субсидий устанавливается в зависимости от даты поступления бизнес-проекта на Конкурс.</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5.7. Решение о предоставлении субсидий принимается большинством голосов членов Комиссии и оформляется протоколом.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5.8. Протокол Комиссии является основанием для принятия постановления администрации города Владивостока о предоставлении субсидий.</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5.9.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5.10. Уполномоченный орган в течение 5 (пяти) дней </w:t>
      </w:r>
      <w:proofErr w:type="gramStart"/>
      <w:r w:rsidRPr="00840B6D">
        <w:rPr>
          <w:rFonts w:ascii="Times New Roman" w:hAnsi="Times New Roman" w:cs="Times New Roman"/>
        </w:rPr>
        <w:t>с даты принятия</w:t>
      </w:r>
      <w:proofErr w:type="gramEnd"/>
      <w:r w:rsidRPr="00840B6D">
        <w:rPr>
          <w:rFonts w:ascii="Times New Roman" w:hAnsi="Times New Roman" w:cs="Times New Roman"/>
        </w:rPr>
        <w:t xml:space="preserve"> решения о предоставлении финансовой поддержки направляет заявителю письменное уведомление о предоставлении субсидии или об отказе в предоставлении субсидии (с указанием причины отказа) согласно форме 5.</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6. Порядок предоставления субсидий</w:t>
      </w:r>
    </w:p>
    <w:p w:rsidR="00840B6D" w:rsidRPr="00840B6D" w:rsidRDefault="00840B6D">
      <w:pPr>
        <w:pStyle w:val="ConsPlusTitle"/>
        <w:jc w:val="center"/>
        <w:rPr>
          <w:rFonts w:ascii="Times New Roman" w:hAnsi="Times New Roman" w:cs="Times New Roman"/>
        </w:rPr>
      </w:pPr>
      <w:r w:rsidRPr="00840B6D">
        <w:rPr>
          <w:rFonts w:ascii="Times New Roman" w:hAnsi="Times New Roman" w:cs="Times New Roman"/>
        </w:rPr>
        <w:t>начинающим предпринимателям</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6.1. Субсидии перечисляются непосредственно на счет получателя субсидий в соответствии с порядком представления и рассмотрения заявлений, предусмотренным пунктами 2.14 - 2.35 раздела 2 приложения N 10 к Программе.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6.2. Перечисление субсидий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w:t>
      </w:r>
      <w:r w:rsidRPr="00840B6D">
        <w:rPr>
          <w:rFonts w:ascii="Times New Roman" w:hAnsi="Times New Roman" w:cs="Times New Roman"/>
        </w:rPr>
        <w:lastRenderedPageBreak/>
        <w:t>реализацию мероприятий по государственной поддержке малого и среднего предпринимательства.</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Title"/>
        <w:jc w:val="center"/>
        <w:outlineLvl w:val="2"/>
        <w:rPr>
          <w:rFonts w:ascii="Times New Roman" w:hAnsi="Times New Roman" w:cs="Times New Roman"/>
        </w:rPr>
      </w:pPr>
      <w:r w:rsidRPr="00840B6D">
        <w:rPr>
          <w:rFonts w:ascii="Times New Roman" w:hAnsi="Times New Roman" w:cs="Times New Roman"/>
        </w:rPr>
        <w:t>7. Контроль и порядок возврата субсидий</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ind w:firstLine="540"/>
        <w:jc w:val="both"/>
        <w:rPr>
          <w:rFonts w:ascii="Times New Roman" w:hAnsi="Times New Roman" w:cs="Times New Roman"/>
        </w:rPr>
      </w:pPr>
      <w:r w:rsidRPr="00840B6D">
        <w:rPr>
          <w:rFonts w:ascii="Times New Roman" w:hAnsi="Times New Roman" w:cs="Times New Roman"/>
        </w:rPr>
        <w:t xml:space="preserve">7.1. </w:t>
      </w:r>
      <w:proofErr w:type="gramStart"/>
      <w:r w:rsidRPr="00840B6D">
        <w:rPr>
          <w:rFonts w:ascii="Times New Roman" w:hAnsi="Times New Roman" w:cs="Times New Roman"/>
        </w:rPr>
        <w:t>Контроль за</w:t>
      </w:r>
      <w:proofErr w:type="gramEnd"/>
      <w:r w:rsidRPr="00840B6D">
        <w:rPr>
          <w:rFonts w:ascii="Times New Roman" w:hAnsi="Times New Roman" w:cs="Times New Roman"/>
        </w:rPr>
        <w:t xml:space="preserve"> правильным расчетом размера субсидий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субсидий, осуществляет Учреждение.</w:t>
      </w:r>
    </w:p>
    <w:p w:rsidR="00840B6D" w:rsidRPr="00840B6D" w:rsidRDefault="00840B6D">
      <w:pPr>
        <w:pStyle w:val="ConsPlusNormal"/>
        <w:spacing w:before="220"/>
        <w:ind w:firstLine="540"/>
        <w:jc w:val="both"/>
        <w:rPr>
          <w:rFonts w:ascii="Times New Roman" w:hAnsi="Times New Roman" w:cs="Times New Roman"/>
        </w:rPr>
      </w:pPr>
      <w:r w:rsidRPr="00840B6D">
        <w:rPr>
          <w:rFonts w:ascii="Times New Roman" w:hAnsi="Times New Roman" w:cs="Times New Roman"/>
        </w:rPr>
        <w:t xml:space="preserve">7.2. В случае нарушения условий предоставления субсидий, установленных в </w:t>
      </w:r>
      <w:hyperlink w:anchor="P4003" w:history="1">
        <w:r w:rsidRPr="00840B6D">
          <w:rPr>
            <w:rFonts w:ascii="Times New Roman" w:hAnsi="Times New Roman" w:cs="Times New Roman"/>
          </w:rPr>
          <w:t>разделе 2</w:t>
        </w:r>
      </w:hyperlink>
      <w:r w:rsidRPr="00840B6D">
        <w:rPr>
          <w:rFonts w:ascii="Times New Roman" w:hAnsi="Times New Roman" w:cs="Times New Roman"/>
        </w:rPr>
        <w:t xml:space="preserve"> настоящего Положения (далее - нарушение), начинающий предприниматель обязан осуществить возврат субсидий в бюджет Владивостокского городского округа в соответствии с требованиями и условиями, установленными пунктами 3.4 - 3.8 раздела 3 приложения N 10 к Программе.</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Начальник управления по реализации</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проектов и поддержке гражданских инициатив</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администрации города Владивостока</w:t>
      </w:r>
    </w:p>
    <w:p w:rsidR="00840B6D" w:rsidRPr="00840B6D" w:rsidRDefault="00840B6D">
      <w:pPr>
        <w:pStyle w:val="ConsPlusNormal"/>
        <w:jc w:val="right"/>
        <w:rPr>
          <w:rFonts w:ascii="Times New Roman" w:hAnsi="Times New Roman" w:cs="Times New Roman"/>
        </w:rPr>
      </w:pPr>
      <w:r w:rsidRPr="00840B6D">
        <w:rPr>
          <w:rFonts w:ascii="Times New Roman" w:hAnsi="Times New Roman" w:cs="Times New Roman"/>
        </w:rPr>
        <w:t>К.О.БАТАНОВ</w:t>
      </w: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p>
    <w:p w:rsidR="00840B6D" w:rsidRPr="00840B6D" w:rsidRDefault="00840B6D">
      <w:pPr>
        <w:pStyle w:val="ConsPlusNormal"/>
        <w:jc w:val="both"/>
        <w:rPr>
          <w:rFonts w:ascii="Times New Roman" w:hAnsi="Times New Roman" w:cs="Times New Roman"/>
        </w:rPr>
      </w:pPr>
      <w:bookmarkStart w:id="7" w:name="_GoBack"/>
      <w:bookmarkEnd w:id="7"/>
    </w:p>
    <w:sectPr w:rsidR="00840B6D" w:rsidRPr="00840B6D" w:rsidSect="00031E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6D"/>
    <w:rsid w:val="0007743F"/>
    <w:rsid w:val="00796195"/>
    <w:rsid w:val="0084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B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B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B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B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EA24020F6952C888D76F66DA43F6A3B1C5BB6BC8246DD38D5ABD1ACB0082D5D1F4C26CA6016A77AF334D9CCAC7A5869rCQ3E" TargetMode="External"/><Relationship Id="rId13" Type="http://schemas.openxmlformats.org/officeDocument/2006/relationships/hyperlink" Target="consultantplus://offline/ref=F44EA24020F6952C888D68FB7BC86165381601B3BE824C8D6186AD86F3E00E781D5F4A739B2443AB71FA7E888AE7755A6AD4AAE65517D0B0rFQ4E" TargetMode="External"/><Relationship Id="rId3" Type="http://schemas.openxmlformats.org/officeDocument/2006/relationships/settings" Target="settings.xml"/><Relationship Id="rId7" Type="http://schemas.openxmlformats.org/officeDocument/2006/relationships/hyperlink" Target="consultantplus://offline/ref=F44EA24020F6952C888D68FB7BC86165381601B3BE824C8D6186AD86F3E00E780F5F127F99265DAA7AEF28D9CFrBQBE" TargetMode="External"/><Relationship Id="rId12" Type="http://schemas.openxmlformats.org/officeDocument/2006/relationships/hyperlink" Target="consultantplus://offline/ref=F44EA24020F6952C888D68FB7BC86165381601B3BE824C8D6186AD86F3E00E780F5F127F99265DAA7AEF28D9CFrBQ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44EA24020F6952C888D68FB7BC86165381601B3BE804C8D6186AD86F3E00E780F5F127F99265DAA7AEF28D9CFrBQBE" TargetMode="External"/><Relationship Id="rId11" Type="http://schemas.openxmlformats.org/officeDocument/2006/relationships/hyperlink" Target="consultantplus://offline/ref=F44EA24020F6952C888D68FB7BC861653A1E02BBBE854C8D6186AD86F3E00E781D5F4A739B2443AB78FA7E888AE7755A6AD4AAE65517D0B0rFQ4E" TargetMode="External"/><Relationship Id="rId5" Type="http://schemas.openxmlformats.org/officeDocument/2006/relationships/hyperlink" Target="consultantplus://offline/ref=F44EA24020F6952C888D68FB7BC86165381705B3BF824C8D6186AD86F3E00E780F5F127F99265DAA7AEF28D9CFrBQBE" TargetMode="External"/><Relationship Id="rId15" Type="http://schemas.openxmlformats.org/officeDocument/2006/relationships/theme" Target="theme/theme1.xml"/><Relationship Id="rId10" Type="http://schemas.openxmlformats.org/officeDocument/2006/relationships/hyperlink" Target="consultantplus://offline/ref=F44EA24020F6952C888D68FB7BC86165381601B3BE824C8D6186AD86F3E00E780F5F127F99265DAA7AEF28D9CFrBQBE" TargetMode="External"/><Relationship Id="rId4" Type="http://schemas.openxmlformats.org/officeDocument/2006/relationships/webSettings" Target="webSettings.xml"/><Relationship Id="rId9" Type="http://schemas.openxmlformats.org/officeDocument/2006/relationships/hyperlink" Target="consultantplus://offline/ref=F44EA24020F6952C888D68FB7BC86165381601B8B5804C8D6186AD86F3E00E780F5F127F99265DAA7AEF28D9CFrBQ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3774</Words>
  <Characters>21512</Characters>
  <Application>Microsoft Office Word</Application>
  <DocSecurity>0</DocSecurity>
  <Lines>179</Lines>
  <Paragraphs>50</Paragraphs>
  <ScaleCrop>false</ScaleCrop>
  <Company/>
  <LinksUpToDate>false</LinksUpToDate>
  <CharactersWithSpaces>25236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2019-02-22T04:16:00Z</dcterms:created>
  <dcterms:modified xsi:type="dcterms:W3CDTF">2019-02-25T01:02:00Z</dcterms:modified>
</cp:coreProperties>
</file>